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E0" w:rsidRPr="00FB466D" w:rsidRDefault="004D0DE0" w:rsidP="00516A3F">
      <w:pPr>
        <w:bidi w:val="0"/>
        <w:jc w:val="center"/>
        <w:rPr>
          <w:rFonts w:asciiTheme="majorBidi" w:hAnsiTheme="majorBidi" w:cstheme="majorBidi"/>
          <w:b/>
          <w:bCs/>
          <w:color w:val="231F20"/>
          <w:sz w:val="32"/>
          <w:szCs w:val="32"/>
        </w:rPr>
      </w:pPr>
      <w:r w:rsidRPr="00FB466D">
        <w:rPr>
          <w:rFonts w:asciiTheme="majorBidi" w:hAnsiTheme="majorBidi" w:cstheme="majorBidi"/>
          <w:b/>
          <w:bCs/>
          <w:color w:val="231F20"/>
          <w:sz w:val="32"/>
          <w:szCs w:val="32"/>
        </w:rPr>
        <w:t xml:space="preserve">Difficulties of Upper lumber disc herniation </w:t>
      </w:r>
      <w:r w:rsidR="00516A3F">
        <w:rPr>
          <w:rFonts w:asciiTheme="majorBidi" w:hAnsiTheme="majorBidi" w:cstheme="majorBidi"/>
          <w:b/>
          <w:bCs/>
          <w:color w:val="231F20"/>
          <w:sz w:val="32"/>
          <w:szCs w:val="32"/>
        </w:rPr>
        <w:t>M</w:t>
      </w:r>
      <w:r w:rsidRPr="00FB466D">
        <w:rPr>
          <w:rFonts w:asciiTheme="majorBidi" w:hAnsiTheme="majorBidi" w:cstheme="majorBidi"/>
          <w:b/>
          <w:bCs/>
          <w:color w:val="231F20"/>
          <w:sz w:val="32"/>
          <w:szCs w:val="32"/>
        </w:rPr>
        <w:t>anagement</w:t>
      </w:r>
    </w:p>
    <w:p w:rsidR="00A6061C" w:rsidRPr="00FB466D" w:rsidRDefault="004D0DE0" w:rsidP="000C7632">
      <w:pPr>
        <w:bidi w:val="0"/>
        <w:jc w:val="center"/>
        <w:rPr>
          <w:rFonts w:asciiTheme="majorBidi" w:hAnsiTheme="majorBidi" w:cstheme="majorBidi"/>
          <w:b/>
          <w:bCs/>
          <w:sz w:val="24"/>
          <w:szCs w:val="24"/>
        </w:rPr>
      </w:pPr>
      <w:proofErr w:type="spellStart"/>
      <w:r w:rsidRPr="00FB466D">
        <w:rPr>
          <w:rFonts w:asciiTheme="majorBidi" w:hAnsiTheme="majorBidi" w:cstheme="majorBidi"/>
          <w:b/>
          <w:bCs/>
          <w:sz w:val="24"/>
          <w:szCs w:val="24"/>
        </w:rPr>
        <w:t>Momen</w:t>
      </w:r>
      <w:proofErr w:type="spellEnd"/>
      <w:r w:rsidRPr="00FB466D">
        <w:rPr>
          <w:rFonts w:asciiTheme="majorBidi" w:hAnsiTheme="majorBidi" w:cstheme="majorBidi"/>
          <w:b/>
          <w:bCs/>
          <w:sz w:val="24"/>
          <w:szCs w:val="24"/>
        </w:rPr>
        <w:t xml:space="preserve"> M. </w:t>
      </w:r>
      <w:proofErr w:type="spellStart"/>
      <w:r w:rsidR="000C7632" w:rsidRPr="00FB466D">
        <w:rPr>
          <w:rFonts w:asciiTheme="majorBidi" w:hAnsiTheme="majorBidi" w:cstheme="majorBidi"/>
          <w:b/>
          <w:bCs/>
          <w:sz w:val="24"/>
          <w:szCs w:val="24"/>
        </w:rPr>
        <w:t>A</w:t>
      </w:r>
      <w:r w:rsidRPr="00FB466D">
        <w:rPr>
          <w:rFonts w:asciiTheme="majorBidi" w:hAnsiTheme="majorBidi" w:cstheme="majorBidi"/>
          <w:b/>
          <w:bCs/>
          <w:sz w:val="24"/>
          <w:szCs w:val="24"/>
        </w:rPr>
        <w:t>l</w:t>
      </w:r>
      <w:r w:rsidR="000C7632" w:rsidRPr="00FB466D">
        <w:rPr>
          <w:rFonts w:asciiTheme="majorBidi" w:hAnsiTheme="majorBidi" w:cstheme="majorBidi"/>
          <w:b/>
          <w:bCs/>
          <w:sz w:val="24"/>
          <w:szCs w:val="24"/>
        </w:rPr>
        <w:t>m</w:t>
      </w:r>
      <w:r w:rsidRPr="00FB466D">
        <w:rPr>
          <w:rFonts w:asciiTheme="majorBidi" w:hAnsiTheme="majorBidi" w:cstheme="majorBidi"/>
          <w:b/>
          <w:bCs/>
          <w:sz w:val="24"/>
          <w:szCs w:val="24"/>
        </w:rPr>
        <w:t>amo</w:t>
      </w:r>
      <w:r w:rsidR="000C7632" w:rsidRPr="00FB466D">
        <w:rPr>
          <w:rFonts w:asciiTheme="majorBidi" w:hAnsiTheme="majorBidi" w:cstheme="majorBidi"/>
          <w:b/>
          <w:bCs/>
          <w:sz w:val="24"/>
          <w:szCs w:val="24"/>
        </w:rPr>
        <w:t>u</w:t>
      </w:r>
      <w:r w:rsidRPr="00FB466D">
        <w:rPr>
          <w:rFonts w:asciiTheme="majorBidi" w:hAnsiTheme="majorBidi" w:cstheme="majorBidi"/>
          <w:b/>
          <w:bCs/>
          <w:sz w:val="24"/>
          <w:szCs w:val="24"/>
        </w:rPr>
        <w:t>n</w:t>
      </w:r>
      <w:proofErr w:type="spellEnd"/>
      <w:r w:rsidRPr="00FB466D">
        <w:rPr>
          <w:rFonts w:asciiTheme="majorBidi" w:hAnsiTheme="majorBidi" w:cstheme="majorBidi"/>
          <w:b/>
          <w:bCs/>
          <w:sz w:val="24"/>
          <w:szCs w:val="24"/>
        </w:rPr>
        <w:t xml:space="preserve"> </w:t>
      </w:r>
      <w:r w:rsidR="006C19D9" w:rsidRPr="00FB466D">
        <w:rPr>
          <w:rFonts w:asciiTheme="majorBidi" w:hAnsiTheme="majorBidi" w:cstheme="majorBidi"/>
          <w:b/>
          <w:bCs/>
          <w:sz w:val="24"/>
          <w:szCs w:val="24"/>
          <w:vertAlign w:val="superscript"/>
        </w:rPr>
        <w:t>1</w:t>
      </w:r>
      <w:r w:rsidR="00A6061C" w:rsidRPr="00FB466D">
        <w:rPr>
          <w:rFonts w:asciiTheme="majorBidi" w:hAnsiTheme="majorBidi" w:cstheme="majorBidi"/>
          <w:b/>
          <w:bCs/>
          <w:sz w:val="24"/>
          <w:szCs w:val="24"/>
        </w:rPr>
        <w:t xml:space="preserve">, </w:t>
      </w:r>
      <w:r w:rsidRPr="00FB466D">
        <w:rPr>
          <w:rFonts w:asciiTheme="majorBidi" w:hAnsiTheme="majorBidi" w:cstheme="majorBidi"/>
          <w:b/>
          <w:bCs/>
          <w:sz w:val="24"/>
          <w:szCs w:val="24"/>
        </w:rPr>
        <w:t xml:space="preserve">Ali R. </w:t>
      </w:r>
      <w:proofErr w:type="spellStart"/>
      <w:r w:rsidRPr="00FB466D">
        <w:rPr>
          <w:rFonts w:asciiTheme="majorBidi" w:hAnsiTheme="majorBidi" w:cstheme="majorBidi"/>
          <w:b/>
          <w:bCs/>
          <w:sz w:val="24"/>
          <w:szCs w:val="24"/>
        </w:rPr>
        <w:t>Hamdan</w:t>
      </w:r>
      <w:proofErr w:type="spellEnd"/>
      <w:r w:rsidRPr="00FB466D">
        <w:rPr>
          <w:rFonts w:asciiTheme="majorBidi" w:hAnsiTheme="majorBidi" w:cstheme="majorBidi"/>
          <w:b/>
          <w:bCs/>
          <w:sz w:val="24"/>
          <w:szCs w:val="24"/>
        </w:rPr>
        <w:t xml:space="preserve"> </w:t>
      </w:r>
      <w:r w:rsidR="006C19D9" w:rsidRPr="00FB466D">
        <w:rPr>
          <w:rFonts w:asciiTheme="majorBidi" w:hAnsiTheme="majorBidi" w:cstheme="majorBidi"/>
          <w:b/>
          <w:bCs/>
          <w:sz w:val="24"/>
          <w:szCs w:val="24"/>
          <w:vertAlign w:val="superscript"/>
        </w:rPr>
        <w:t>2</w:t>
      </w:r>
      <w:r w:rsidR="00A6061C" w:rsidRPr="00FB466D">
        <w:rPr>
          <w:rFonts w:asciiTheme="majorBidi" w:hAnsiTheme="majorBidi" w:cstheme="majorBidi"/>
          <w:b/>
          <w:bCs/>
          <w:sz w:val="24"/>
          <w:szCs w:val="24"/>
        </w:rPr>
        <w:t xml:space="preserve"> </w:t>
      </w:r>
    </w:p>
    <w:p w:rsidR="0060558D" w:rsidRPr="00FB466D" w:rsidRDefault="006C19D9" w:rsidP="004D0DE0">
      <w:pPr>
        <w:widowControl w:val="0"/>
        <w:autoSpaceDE w:val="0"/>
        <w:autoSpaceDN w:val="0"/>
        <w:bidi w:val="0"/>
        <w:adjustRightInd w:val="0"/>
        <w:spacing w:after="0" w:line="360" w:lineRule="auto"/>
        <w:jc w:val="center"/>
        <w:rPr>
          <w:rFonts w:asciiTheme="majorBidi" w:hAnsiTheme="majorBidi" w:cstheme="majorBidi"/>
        </w:rPr>
      </w:pPr>
      <w:r w:rsidRPr="00FB466D">
        <w:rPr>
          <w:rFonts w:asciiTheme="majorBidi" w:hAnsiTheme="majorBidi" w:cstheme="majorBidi"/>
          <w:b/>
          <w:bCs/>
          <w:vertAlign w:val="superscript"/>
        </w:rPr>
        <w:t>1</w:t>
      </w:r>
      <w:r w:rsidR="0060558D" w:rsidRPr="00FB466D">
        <w:rPr>
          <w:rFonts w:asciiTheme="majorBidi" w:hAnsiTheme="majorBidi" w:cstheme="majorBidi"/>
        </w:rPr>
        <w:t xml:space="preserve">Department </w:t>
      </w:r>
      <w:r w:rsidRPr="00FB466D">
        <w:rPr>
          <w:rFonts w:asciiTheme="majorBidi" w:hAnsiTheme="majorBidi" w:cstheme="majorBidi"/>
        </w:rPr>
        <w:t>of neurosurgery</w:t>
      </w:r>
      <w:r w:rsidR="0060558D" w:rsidRPr="00FB466D">
        <w:rPr>
          <w:rFonts w:asciiTheme="majorBidi" w:hAnsiTheme="majorBidi" w:cstheme="majorBidi"/>
        </w:rPr>
        <w:t xml:space="preserve"> Faculty of medicine, </w:t>
      </w:r>
      <w:proofErr w:type="spellStart"/>
      <w:r w:rsidR="00CA06E9" w:rsidRPr="00FB466D">
        <w:rPr>
          <w:rFonts w:asciiTheme="majorBidi" w:hAnsiTheme="majorBidi" w:cstheme="majorBidi"/>
        </w:rPr>
        <w:t>Sohag</w:t>
      </w:r>
      <w:proofErr w:type="spellEnd"/>
      <w:r w:rsidR="0060558D" w:rsidRPr="00FB466D">
        <w:rPr>
          <w:rFonts w:asciiTheme="majorBidi" w:hAnsiTheme="majorBidi" w:cstheme="majorBidi"/>
        </w:rPr>
        <w:t xml:space="preserve"> University, Egypt</w:t>
      </w:r>
    </w:p>
    <w:p w:rsidR="004D0DE0" w:rsidRPr="00FB466D" w:rsidRDefault="004D0DE0" w:rsidP="004D0DE0">
      <w:pPr>
        <w:widowControl w:val="0"/>
        <w:autoSpaceDE w:val="0"/>
        <w:autoSpaceDN w:val="0"/>
        <w:bidi w:val="0"/>
        <w:adjustRightInd w:val="0"/>
        <w:spacing w:after="0" w:line="360" w:lineRule="auto"/>
        <w:jc w:val="center"/>
        <w:rPr>
          <w:rFonts w:asciiTheme="majorBidi" w:hAnsiTheme="majorBidi" w:cstheme="majorBidi"/>
        </w:rPr>
      </w:pPr>
      <w:r w:rsidRPr="00FB466D">
        <w:rPr>
          <w:rFonts w:asciiTheme="majorBidi" w:hAnsiTheme="majorBidi" w:cstheme="majorBidi"/>
          <w:b/>
          <w:bCs/>
          <w:vertAlign w:val="superscript"/>
        </w:rPr>
        <w:t>2</w:t>
      </w:r>
      <w:r w:rsidR="00556B83" w:rsidRPr="00FB466D">
        <w:rPr>
          <w:rFonts w:asciiTheme="majorBidi" w:hAnsiTheme="majorBidi" w:cstheme="majorBidi"/>
        </w:rPr>
        <w:t xml:space="preserve"> Department of neurosurgery Faculty of medicine,</w:t>
      </w:r>
      <w:r w:rsidRPr="00FB466D">
        <w:rPr>
          <w:rFonts w:asciiTheme="majorBidi" w:hAnsiTheme="majorBidi" w:cstheme="majorBidi"/>
        </w:rPr>
        <w:t xml:space="preserve"> South Valley University, </w:t>
      </w:r>
      <w:proofErr w:type="spellStart"/>
      <w:r w:rsidRPr="00FB466D">
        <w:rPr>
          <w:rFonts w:asciiTheme="majorBidi" w:hAnsiTheme="majorBidi" w:cstheme="majorBidi"/>
        </w:rPr>
        <w:t>Qena</w:t>
      </w:r>
      <w:proofErr w:type="spellEnd"/>
      <w:r w:rsidRPr="00FB466D">
        <w:rPr>
          <w:rFonts w:asciiTheme="majorBidi" w:hAnsiTheme="majorBidi" w:cstheme="majorBidi"/>
        </w:rPr>
        <w:t>, Egypt</w:t>
      </w:r>
    </w:p>
    <w:p w:rsidR="00556B83" w:rsidRPr="004C7C45" w:rsidRDefault="00556B83" w:rsidP="004D0DE0">
      <w:pPr>
        <w:widowControl w:val="0"/>
        <w:autoSpaceDE w:val="0"/>
        <w:autoSpaceDN w:val="0"/>
        <w:bidi w:val="0"/>
        <w:adjustRightInd w:val="0"/>
        <w:spacing w:after="0" w:line="360" w:lineRule="auto"/>
        <w:jc w:val="center"/>
        <w:rPr>
          <w:rFonts w:asciiTheme="majorBidi" w:hAnsiTheme="majorBidi" w:cstheme="majorBidi"/>
          <w:sz w:val="28"/>
          <w:szCs w:val="28"/>
        </w:rPr>
      </w:pPr>
      <w:r w:rsidRPr="004C7C45">
        <w:rPr>
          <w:rFonts w:asciiTheme="majorBidi" w:hAnsiTheme="majorBidi" w:cstheme="majorBidi"/>
          <w:sz w:val="28"/>
          <w:szCs w:val="28"/>
        </w:rPr>
        <w:t xml:space="preserve"> </w:t>
      </w:r>
    </w:p>
    <w:p w:rsidR="00556B83" w:rsidRPr="004C7C45" w:rsidRDefault="00556B83" w:rsidP="00556B83">
      <w:pPr>
        <w:widowControl w:val="0"/>
        <w:autoSpaceDE w:val="0"/>
        <w:autoSpaceDN w:val="0"/>
        <w:bidi w:val="0"/>
        <w:adjustRightInd w:val="0"/>
        <w:spacing w:after="0" w:line="360" w:lineRule="auto"/>
        <w:jc w:val="center"/>
        <w:rPr>
          <w:rFonts w:asciiTheme="majorBidi" w:hAnsiTheme="majorBidi" w:cstheme="majorBidi"/>
          <w:sz w:val="28"/>
          <w:szCs w:val="28"/>
        </w:rPr>
      </w:pPr>
    </w:p>
    <w:p w:rsidR="006C19D9" w:rsidRPr="004C7C45" w:rsidRDefault="0060558D" w:rsidP="00B1714C">
      <w:pPr>
        <w:bidi w:val="0"/>
        <w:jc w:val="both"/>
        <w:rPr>
          <w:rFonts w:asciiTheme="majorBidi" w:hAnsiTheme="majorBidi" w:cstheme="majorBidi"/>
          <w:b/>
          <w:bCs/>
          <w:sz w:val="28"/>
          <w:szCs w:val="28"/>
        </w:rPr>
      </w:pPr>
      <w:r w:rsidRPr="004C7C45">
        <w:rPr>
          <w:rFonts w:asciiTheme="majorBidi" w:hAnsiTheme="majorBidi" w:cstheme="majorBidi"/>
          <w:b/>
          <w:bCs/>
          <w:sz w:val="28"/>
          <w:szCs w:val="28"/>
        </w:rPr>
        <w:t>ABSTRACT</w:t>
      </w:r>
    </w:p>
    <w:p w:rsidR="004D0DE0" w:rsidRPr="00FB466D" w:rsidRDefault="004D0DE0" w:rsidP="004D0DE0">
      <w:pPr>
        <w:bidi w:val="0"/>
        <w:ind w:firstLine="720"/>
        <w:jc w:val="lowKashida"/>
        <w:rPr>
          <w:rFonts w:asciiTheme="majorBidi" w:hAnsiTheme="majorBidi" w:cstheme="majorBidi"/>
          <w:bdr w:val="none" w:sz="0" w:space="0" w:color="auto" w:frame="1"/>
        </w:rPr>
      </w:pPr>
      <w:r w:rsidRPr="00FB466D">
        <w:rPr>
          <w:rFonts w:asciiTheme="majorBidi" w:hAnsiTheme="majorBidi" w:cstheme="majorBidi"/>
          <w:bdr w:val="none" w:sz="0" w:space="0" w:color="auto" w:frame="1"/>
        </w:rPr>
        <w:t>Disc herniation at the upper lumber levels (L1-2, L2-3, and L3-4) constitutes approximately 5% of all cases of lumbar disc prolapsed(1,10,12)</w:t>
      </w:r>
    </w:p>
    <w:p w:rsidR="004D0DE0" w:rsidRPr="00FB466D" w:rsidRDefault="004D0DE0" w:rsidP="009E05EE">
      <w:pPr>
        <w:bidi w:val="0"/>
        <w:ind w:firstLine="720"/>
        <w:jc w:val="lowKashida"/>
        <w:rPr>
          <w:rFonts w:asciiTheme="majorBidi" w:hAnsiTheme="majorBidi" w:cstheme="majorBidi"/>
          <w:bdr w:val="none" w:sz="0" w:space="0" w:color="auto" w:frame="1"/>
        </w:rPr>
      </w:pPr>
      <w:r w:rsidRPr="00FB466D">
        <w:rPr>
          <w:rFonts w:asciiTheme="majorBidi" w:hAnsiTheme="majorBidi" w:cstheme="majorBidi"/>
          <w:bdr w:val="none" w:sz="0" w:space="0" w:color="auto" w:frame="1"/>
        </w:rPr>
        <w:t>Preoperative symptoms  and signs are highly variable. Sensory, motor, and reflexes are potentially misleading in suggesting the level of herniation.(1). Sensitivity a</w:t>
      </w:r>
      <w:r w:rsidR="005A7805" w:rsidRPr="00FB466D">
        <w:rPr>
          <w:rFonts w:asciiTheme="majorBidi" w:hAnsiTheme="majorBidi" w:cstheme="majorBidi"/>
          <w:bdr w:val="none" w:sz="0" w:space="0" w:color="auto" w:frame="1"/>
        </w:rPr>
        <w:t>nd</w:t>
      </w:r>
      <w:r w:rsidRPr="00FB466D">
        <w:rPr>
          <w:rFonts w:asciiTheme="majorBidi" w:hAnsiTheme="majorBidi" w:cstheme="majorBidi"/>
          <w:bdr w:val="none" w:sz="0" w:space="0" w:color="auto" w:frame="1"/>
        </w:rPr>
        <w:t xml:space="preserve"> specificity of MRI in the diagnosis of disc herniation ranged from 71: 100% and from 50: 86 % respectively (15)</w:t>
      </w:r>
      <w:r w:rsidR="009E05EE">
        <w:rPr>
          <w:rFonts w:asciiTheme="majorBidi" w:hAnsiTheme="majorBidi" w:cstheme="majorBidi"/>
          <w:bdr w:val="none" w:sz="0" w:space="0" w:color="auto" w:frame="1"/>
        </w:rPr>
        <w:t xml:space="preserve"> </w:t>
      </w:r>
      <w:r w:rsidRPr="00FB466D">
        <w:rPr>
          <w:rFonts w:asciiTheme="majorBidi" w:hAnsiTheme="majorBidi" w:cstheme="majorBidi"/>
          <w:bdr w:val="none" w:sz="0" w:space="0" w:color="auto" w:frame="1"/>
        </w:rPr>
        <w:t>Intraoperative X</w:t>
      </w:r>
      <w:r w:rsidR="00AE4CD5" w:rsidRPr="00FB466D">
        <w:rPr>
          <w:rFonts w:asciiTheme="majorBidi" w:hAnsiTheme="majorBidi" w:cstheme="majorBidi"/>
          <w:bdr w:val="none" w:sz="0" w:space="0" w:color="auto" w:frame="1"/>
        </w:rPr>
        <w:t>-</w:t>
      </w:r>
      <w:r w:rsidRPr="00FB466D">
        <w:rPr>
          <w:rFonts w:asciiTheme="majorBidi" w:hAnsiTheme="majorBidi" w:cstheme="majorBidi"/>
          <w:bdr w:val="none" w:sz="0" w:space="0" w:color="auto" w:frame="1"/>
        </w:rPr>
        <w:t>ray is needed to localize the level of disc surgery(1)</w:t>
      </w:r>
    </w:p>
    <w:p w:rsidR="00730CD6" w:rsidRPr="00FB466D" w:rsidRDefault="00730CD6" w:rsidP="00730CD6">
      <w:pPr>
        <w:bidi w:val="0"/>
        <w:spacing w:after="0"/>
        <w:jc w:val="both"/>
        <w:rPr>
          <w:rFonts w:asciiTheme="majorBidi" w:hAnsiTheme="majorBidi" w:cstheme="majorBidi"/>
          <w:bdr w:val="none" w:sz="0" w:space="0" w:color="auto" w:frame="1"/>
        </w:rPr>
      </w:pPr>
      <w:r w:rsidRPr="00FB466D">
        <w:rPr>
          <w:rFonts w:asciiTheme="majorBidi" w:hAnsiTheme="majorBidi" w:cstheme="majorBidi"/>
          <w:bdr w:val="none" w:sz="0" w:space="0" w:color="auto" w:frame="1"/>
        </w:rPr>
        <w:t>Study Design:     it is a retrospective clinical study</w:t>
      </w:r>
    </w:p>
    <w:p w:rsidR="005A7805" w:rsidRPr="00FB466D" w:rsidRDefault="0060558D" w:rsidP="000A15C0">
      <w:pPr>
        <w:bidi w:val="0"/>
        <w:ind w:firstLine="720"/>
        <w:jc w:val="lowKashida"/>
        <w:rPr>
          <w:rFonts w:asciiTheme="majorBidi" w:hAnsiTheme="majorBidi" w:cstheme="majorBidi"/>
          <w:bdr w:val="none" w:sz="0" w:space="0" w:color="auto" w:frame="1"/>
        </w:rPr>
      </w:pPr>
      <w:r w:rsidRPr="00FB466D">
        <w:rPr>
          <w:rFonts w:asciiTheme="majorBidi" w:hAnsiTheme="majorBidi" w:cstheme="majorBidi"/>
          <w:b/>
          <w:bCs/>
          <w:bdr w:val="none" w:sz="0" w:space="0" w:color="auto" w:frame="1"/>
        </w:rPr>
        <w:t>Objective</w:t>
      </w:r>
      <w:r w:rsidRPr="00FB466D">
        <w:rPr>
          <w:rFonts w:asciiTheme="majorBidi" w:hAnsiTheme="majorBidi" w:cstheme="majorBidi"/>
          <w:bdr w:val="none" w:sz="0" w:space="0" w:color="auto" w:frame="1"/>
        </w:rPr>
        <w:t>:</w:t>
      </w:r>
      <w:r w:rsidR="00F27D89" w:rsidRPr="00FB466D">
        <w:rPr>
          <w:rFonts w:asciiTheme="majorBidi" w:hAnsiTheme="majorBidi" w:cstheme="majorBidi"/>
          <w:color w:val="231F20"/>
        </w:rPr>
        <w:t xml:space="preserve"> </w:t>
      </w:r>
      <w:r w:rsidR="00F27D89" w:rsidRPr="00FB466D">
        <w:rPr>
          <w:rFonts w:asciiTheme="majorBidi" w:hAnsiTheme="majorBidi" w:cstheme="majorBidi"/>
          <w:bdr w:val="none" w:sz="0" w:space="0" w:color="auto" w:frame="1"/>
        </w:rPr>
        <w:t>Thi</w:t>
      </w:r>
      <w:r w:rsidR="003B1F9F" w:rsidRPr="00FB466D">
        <w:rPr>
          <w:rFonts w:asciiTheme="majorBidi" w:hAnsiTheme="majorBidi" w:cstheme="majorBidi"/>
          <w:bdr w:val="none" w:sz="0" w:space="0" w:color="auto" w:frame="1"/>
        </w:rPr>
        <w:t xml:space="preserve">s study </w:t>
      </w:r>
      <w:r w:rsidR="00F27D89" w:rsidRPr="00FB466D">
        <w:rPr>
          <w:rFonts w:asciiTheme="majorBidi" w:hAnsiTheme="majorBidi" w:cstheme="majorBidi"/>
          <w:bdr w:val="none" w:sz="0" w:space="0" w:color="auto" w:frame="1"/>
        </w:rPr>
        <w:t xml:space="preserve">was conducted to study the </w:t>
      </w:r>
      <w:r w:rsidR="008941D0" w:rsidRPr="00FB466D">
        <w:rPr>
          <w:rFonts w:asciiTheme="majorBidi" w:hAnsiTheme="majorBidi" w:cstheme="majorBidi"/>
          <w:bdr w:val="none" w:sz="0" w:space="0" w:color="auto" w:frame="1"/>
        </w:rPr>
        <w:t>unique clinical presentation and the operative outcome of the patients presented with high lumber disc prolapsed</w:t>
      </w:r>
      <w:r w:rsidR="002D475C" w:rsidRPr="00FB466D">
        <w:rPr>
          <w:rFonts w:asciiTheme="majorBidi" w:hAnsiTheme="majorBidi" w:cstheme="majorBidi"/>
          <w:color w:val="231F20"/>
        </w:rPr>
        <w:t>.</w:t>
      </w:r>
    </w:p>
    <w:p w:rsidR="005923A4" w:rsidRPr="004C7C45" w:rsidRDefault="00FD5FBC" w:rsidP="00730CD6">
      <w:pPr>
        <w:bidi w:val="0"/>
        <w:spacing w:line="360" w:lineRule="auto"/>
        <w:ind w:left="360"/>
        <w:jc w:val="lowKashida"/>
        <w:rPr>
          <w:rFonts w:asciiTheme="majorBidi" w:hAnsiTheme="majorBidi" w:cstheme="majorBidi"/>
          <w:sz w:val="28"/>
          <w:szCs w:val="28"/>
          <w:bdr w:val="none" w:sz="0" w:space="0" w:color="auto" w:frame="1"/>
        </w:rPr>
      </w:pPr>
      <w:r w:rsidRPr="004C7C45">
        <w:rPr>
          <w:rFonts w:asciiTheme="majorBidi" w:hAnsiTheme="majorBidi" w:cstheme="majorBidi"/>
          <w:sz w:val="28"/>
          <w:szCs w:val="28"/>
          <w:bdr w:val="none" w:sz="0" w:space="0" w:color="auto" w:frame="1"/>
        </w:rPr>
        <w:t xml:space="preserve"> </w:t>
      </w:r>
      <w:r w:rsidRPr="004C7C45">
        <w:rPr>
          <w:rFonts w:asciiTheme="majorBidi" w:hAnsiTheme="majorBidi" w:cstheme="majorBidi"/>
          <w:b/>
          <w:bCs/>
          <w:sz w:val="28"/>
          <w:szCs w:val="28"/>
          <w:bdr w:val="none" w:sz="0" w:space="0" w:color="auto" w:frame="1"/>
        </w:rPr>
        <w:t>Patients &amp; Methods</w:t>
      </w:r>
      <w:r w:rsidRPr="009E05EE">
        <w:rPr>
          <w:rFonts w:asciiTheme="majorBidi" w:hAnsiTheme="majorBidi" w:cstheme="majorBidi"/>
          <w:bdr w:val="none" w:sz="0" w:space="0" w:color="auto" w:frame="1"/>
        </w:rPr>
        <w:t xml:space="preserve">: </w:t>
      </w:r>
      <w:r w:rsidR="00B82B4B" w:rsidRPr="009E05EE">
        <w:rPr>
          <w:rFonts w:asciiTheme="majorBidi" w:hAnsiTheme="majorBidi" w:cstheme="majorBidi"/>
          <w:bdr w:val="none" w:sz="0" w:space="0" w:color="auto" w:frame="1"/>
        </w:rPr>
        <w:t xml:space="preserve">It's a clinical retrospective study harboring </w:t>
      </w:r>
      <w:r w:rsidR="004D0DE0" w:rsidRPr="009E05EE">
        <w:rPr>
          <w:rFonts w:asciiTheme="majorBidi" w:hAnsiTheme="majorBidi" w:cstheme="majorBidi"/>
          <w:bdr w:val="none" w:sz="0" w:space="0" w:color="auto" w:frame="1"/>
        </w:rPr>
        <w:t>upper lumber disc prolapse</w:t>
      </w:r>
      <w:r w:rsidR="00B82B4B" w:rsidRPr="009E05EE">
        <w:rPr>
          <w:rFonts w:asciiTheme="majorBidi" w:hAnsiTheme="majorBidi" w:cstheme="majorBidi"/>
          <w:bdr w:val="none" w:sz="0" w:space="0" w:color="auto" w:frame="1"/>
        </w:rPr>
        <w:t xml:space="preserve"> that includes surgical management of </w:t>
      </w:r>
      <w:r w:rsidR="004D0DE0" w:rsidRPr="009E05EE">
        <w:rPr>
          <w:rFonts w:asciiTheme="majorBidi" w:hAnsiTheme="majorBidi" w:cstheme="majorBidi"/>
          <w:bdr w:val="none" w:sz="0" w:space="0" w:color="auto" w:frame="1"/>
        </w:rPr>
        <w:t xml:space="preserve">17 </w:t>
      </w:r>
      <w:r w:rsidR="00B82B4B" w:rsidRPr="009E05EE">
        <w:rPr>
          <w:rFonts w:asciiTheme="majorBidi" w:hAnsiTheme="majorBidi" w:cstheme="majorBidi"/>
          <w:bdr w:val="none" w:sz="0" w:space="0" w:color="auto" w:frame="1"/>
        </w:rPr>
        <w:t xml:space="preserve">patients and the effect of </w:t>
      </w:r>
      <w:r w:rsidR="004D0DE0" w:rsidRPr="009E05EE">
        <w:rPr>
          <w:rFonts w:asciiTheme="majorBidi" w:hAnsiTheme="majorBidi" w:cstheme="majorBidi"/>
          <w:bdr w:val="none" w:sz="0" w:space="0" w:color="auto" w:frame="1"/>
        </w:rPr>
        <w:t>surgical manag</w:t>
      </w:r>
      <w:r w:rsidR="005A7805" w:rsidRPr="009E05EE">
        <w:rPr>
          <w:rFonts w:asciiTheme="majorBidi" w:hAnsiTheme="majorBidi" w:cstheme="majorBidi"/>
          <w:bdr w:val="none" w:sz="0" w:space="0" w:color="auto" w:frame="1"/>
        </w:rPr>
        <w:t>e</w:t>
      </w:r>
      <w:r w:rsidR="004D0DE0" w:rsidRPr="009E05EE">
        <w:rPr>
          <w:rFonts w:asciiTheme="majorBidi" w:hAnsiTheme="majorBidi" w:cstheme="majorBidi"/>
          <w:bdr w:val="none" w:sz="0" w:space="0" w:color="auto" w:frame="1"/>
        </w:rPr>
        <w:t>ment</w:t>
      </w:r>
      <w:r w:rsidR="00B82B4B" w:rsidRPr="009E05EE">
        <w:rPr>
          <w:rFonts w:asciiTheme="majorBidi" w:hAnsiTheme="majorBidi" w:cstheme="majorBidi"/>
          <w:bdr w:val="none" w:sz="0" w:space="0" w:color="auto" w:frame="1"/>
        </w:rPr>
        <w:t xml:space="preserve"> on the outcomes</w:t>
      </w:r>
      <w:r w:rsidR="00B82B4B" w:rsidRPr="009E05EE">
        <w:rPr>
          <w:rFonts w:asciiTheme="majorBidi" w:hAnsiTheme="majorBidi" w:cstheme="majorBidi"/>
        </w:rPr>
        <w:t xml:space="preserve"> </w:t>
      </w:r>
      <w:r w:rsidR="00B82B4B" w:rsidRPr="009E05EE">
        <w:rPr>
          <w:rFonts w:asciiTheme="majorBidi" w:hAnsiTheme="majorBidi" w:cstheme="majorBidi"/>
          <w:bdr w:val="none" w:sz="0" w:space="0" w:color="auto" w:frame="1"/>
        </w:rPr>
        <w:t xml:space="preserve">starting from </w:t>
      </w:r>
      <w:r w:rsidR="001327B6" w:rsidRPr="009E05EE">
        <w:rPr>
          <w:rFonts w:asciiTheme="majorBidi" w:hAnsiTheme="majorBidi" w:cstheme="majorBidi"/>
          <w:bdr w:val="none" w:sz="0" w:space="0" w:color="auto" w:frame="1"/>
        </w:rPr>
        <w:t>June</w:t>
      </w:r>
      <w:r w:rsidR="003B1F9F" w:rsidRPr="009E05EE">
        <w:rPr>
          <w:rFonts w:asciiTheme="majorBidi" w:hAnsiTheme="majorBidi" w:cstheme="majorBidi"/>
          <w:bdr w:val="none" w:sz="0" w:space="0" w:color="auto" w:frame="1"/>
        </w:rPr>
        <w:t xml:space="preserve"> </w:t>
      </w:r>
      <w:r w:rsidR="00B82B4B" w:rsidRPr="009E05EE">
        <w:rPr>
          <w:rFonts w:asciiTheme="majorBidi" w:hAnsiTheme="majorBidi" w:cstheme="majorBidi"/>
          <w:bdr w:val="none" w:sz="0" w:space="0" w:color="auto" w:frame="1"/>
        </w:rPr>
        <w:t>20</w:t>
      </w:r>
      <w:r w:rsidR="001327B6" w:rsidRPr="009E05EE">
        <w:rPr>
          <w:rFonts w:asciiTheme="majorBidi" w:hAnsiTheme="majorBidi" w:cstheme="majorBidi"/>
          <w:bdr w:val="none" w:sz="0" w:space="0" w:color="auto" w:frame="1"/>
        </w:rPr>
        <w:t>0</w:t>
      </w:r>
      <w:r w:rsidR="005A7805" w:rsidRPr="009E05EE">
        <w:rPr>
          <w:rFonts w:asciiTheme="majorBidi" w:hAnsiTheme="majorBidi" w:cstheme="majorBidi"/>
          <w:bdr w:val="none" w:sz="0" w:space="0" w:color="auto" w:frame="1"/>
        </w:rPr>
        <w:t>9</w:t>
      </w:r>
      <w:r w:rsidR="003B1F9F" w:rsidRPr="009E05EE">
        <w:rPr>
          <w:rFonts w:asciiTheme="majorBidi" w:hAnsiTheme="majorBidi" w:cstheme="majorBidi"/>
          <w:bdr w:val="none" w:sz="0" w:space="0" w:color="auto" w:frame="1"/>
        </w:rPr>
        <w:t xml:space="preserve"> to </w:t>
      </w:r>
      <w:proofErr w:type="spellStart"/>
      <w:r w:rsidR="001327B6" w:rsidRPr="009E05EE">
        <w:rPr>
          <w:rFonts w:asciiTheme="majorBidi" w:hAnsiTheme="majorBidi" w:cstheme="majorBidi"/>
          <w:bdr w:val="none" w:sz="0" w:space="0" w:color="auto" w:frame="1"/>
        </w:rPr>
        <w:t>june</w:t>
      </w:r>
      <w:proofErr w:type="spellEnd"/>
      <w:r w:rsidR="003B1F9F" w:rsidRPr="009E05EE">
        <w:rPr>
          <w:rFonts w:asciiTheme="majorBidi" w:hAnsiTheme="majorBidi" w:cstheme="majorBidi"/>
          <w:bdr w:val="none" w:sz="0" w:space="0" w:color="auto" w:frame="1"/>
        </w:rPr>
        <w:t xml:space="preserve"> 201</w:t>
      </w:r>
      <w:r w:rsidR="00730CD6" w:rsidRPr="009E05EE">
        <w:rPr>
          <w:rFonts w:asciiTheme="majorBidi" w:hAnsiTheme="majorBidi" w:cstheme="majorBidi"/>
          <w:bdr w:val="none" w:sz="0" w:space="0" w:color="auto" w:frame="1"/>
        </w:rPr>
        <w:t>4</w:t>
      </w:r>
      <w:r w:rsidR="00F060D2" w:rsidRPr="009E05EE">
        <w:rPr>
          <w:rFonts w:asciiTheme="majorBidi" w:hAnsiTheme="majorBidi" w:cstheme="majorBidi"/>
          <w:bdr w:val="none" w:sz="0" w:space="0" w:color="auto" w:frame="1"/>
        </w:rPr>
        <w:t>. Surgery</w:t>
      </w:r>
      <w:r w:rsidR="002044AB" w:rsidRPr="009E05EE">
        <w:rPr>
          <w:rFonts w:asciiTheme="majorBidi" w:hAnsiTheme="majorBidi" w:cstheme="majorBidi"/>
          <w:bdr w:val="none" w:sz="0" w:space="0" w:color="auto" w:frame="1"/>
        </w:rPr>
        <w:t xml:space="preserve"> was performed for all patients </w:t>
      </w:r>
      <w:r w:rsidR="001327B6" w:rsidRPr="009E05EE">
        <w:rPr>
          <w:rFonts w:asciiTheme="majorBidi" w:hAnsiTheme="majorBidi" w:cstheme="majorBidi"/>
          <w:bdr w:val="none" w:sz="0" w:space="0" w:color="auto" w:frame="1"/>
        </w:rPr>
        <w:t>with failed medical treatment for at least 4 weeks or in case of neurologic deficit, Standard posterior bilateral laminectomy and discectomy was done</w:t>
      </w:r>
      <w:r w:rsidR="008941D0" w:rsidRPr="009E05EE">
        <w:rPr>
          <w:rFonts w:asciiTheme="majorBidi" w:hAnsiTheme="majorBidi" w:cstheme="majorBidi"/>
          <w:bdr w:val="none" w:sz="0" w:space="0" w:color="auto" w:frame="1"/>
        </w:rPr>
        <w:t xml:space="preserve"> and</w:t>
      </w:r>
      <w:r w:rsidR="002044AB" w:rsidRPr="009E05EE">
        <w:rPr>
          <w:rFonts w:asciiTheme="majorBidi" w:hAnsiTheme="majorBidi" w:cstheme="majorBidi"/>
          <w:bdr w:val="none" w:sz="0" w:space="0" w:color="auto" w:frame="1"/>
        </w:rPr>
        <w:t xml:space="preserve"> </w:t>
      </w:r>
      <w:r w:rsidR="008941D0" w:rsidRPr="009E05EE">
        <w:rPr>
          <w:rFonts w:asciiTheme="majorBidi" w:hAnsiTheme="majorBidi" w:cstheme="majorBidi"/>
          <w:bdr w:val="none" w:sz="0" w:space="0" w:color="auto" w:frame="1"/>
        </w:rPr>
        <w:t xml:space="preserve">2 patients required </w:t>
      </w:r>
      <w:proofErr w:type="spellStart"/>
      <w:r w:rsidR="008941D0" w:rsidRPr="009E05EE">
        <w:rPr>
          <w:rFonts w:asciiTheme="majorBidi" w:hAnsiTheme="majorBidi" w:cstheme="majorBidi"/>
          <w:bdr w:val="none" w:sz="0" w:space="0" w:color="auto" w:frame="1"/>
        </w:rPr>
        <w:t>facetectomy</w:t>
      </w:r>
      <w:proofErr w:type="spellEnd"/>
      <w:r w:rsidR="008941D0" w:rsidRPr="009E05EE">
        <w:rPr>
          <w:rFonts w:asciiTheme="majorBidi" w:hAnsiTheme="majorBidi" w:cstheme="majorBidi"/>
          <w:bdr w:val="none" w:sz="0" w:space="0" w:color="auto" w:frame="1"/>
        </w:rPr>
        <w:t xml:space="preserve"> for </w:t>
      </w:r>
      <w:proofErr w:type="spellStart"/>
      <w:r w:rsidR="008941D0" w:rsidRPr="009E05EE">
        <w:rPr>
          <w:rFonts w:asciiTheme="majorBidi" w:hAnsiTheme="majorBidi" w:cstheme="majorBidi"/>
          <w:bdr w:val="none" w:sz="0" w:space="0" w:color="auto" w:frame="1"/>
        </w:rPr>
        <w:t>foraminal</w:t>
      </w:r>
      <w:proofErr w:type="spellEnd"/>
      <w:r w:rsidR="008941D0" w:rsidRPr="009E05EE">
        <w:rPr>
          <w:rFonts w:asciiTheme="majorBidi" w:hAnsiTheme="majorBidi" w:cstheme="majorBidi"/>
          <w:bdr w:val="none" w:sz="0" w:space="0" w:color="auto" w:frame="1"/>
        </w:rPr>
        <w:t xml:space="preserve"> decompression and patient with recurrent disc and that with fracture pars all had </w:t>
      </w:r>
      <w:proofErr w:type="spellStart"/>
      <w:r w:rsidR="008941D0" w:rsidRPr="009E05EE">
        <w:rPr>
          <w:rFonts w:asciiTheme="majorBidi" w:hAnsiTheme="majorBidi" w:cstheme="majorBidi"/>
          <w:bdr w:val="none" w:sz="0" w:space="0" w:color="auto" w:frame="1"/>
        </w:rPr>
        <w:t>transpedicular</w:t>
      </w:r>
      <w:proofErr w:type="spellEnd"/>
      <w:r w:rsidR="008941D0" w:rsidRPr="009E05EE">
        <w:rPr>
          <w:rFonts w:asciiTheme="majorBidi" w:hAnsiTheme="majorBidi" w:cstheme="majorBidi"/>
          <w:bdr w:val="none" w:sz="0" w:space="0" w:color="auto" w:frame="1"/>
        </w:rPr>
        <w:t xml:space="preserve"> screw fixation  and 1 cage. All surgeries were done with the image intensifier to localize the level of the disc prolapsed</w:t>
      </w:r>
      <w:r w:rsidR="008941D0" w:rsidRPr="004C7C45">
        <w:rPr>
          <w:rFonts w:asciiTheme="majorBidi" w:hAnsiTheme="majorBidi" w:cstheme="majorBidi"/>
          <w:sz w:val="28"/>
          <w:szCs w:val="28"/>
          <w:bdr w:val="none" w:sz="0" w:space="0" w:color="auto" w:frame="1"/>
        </w:rPr>
        <w:t>.</w:t>
      </w:r>
      <w:r w:rsidR="00997B07" w:rsidRPr="004C7C45">
        <w:rPr>
          <w:rFonts w:asciiTheme="majorBidi" w:hAnsiTheme="majorBidi" w:cstheme="majorBidi"/>
          <w:sz w:val="28"/>
          <w:szCs w:val="28"/>
          <w:bdr w:val="none" w:sz="0" w:space="0" w:color="auto" w:frame="1"/>
        </w:rPr>
        <w:t xml:space="preserve"> </w:t>
      </w:r>
      <w:r w:rsidR="00E53F6C" w:rsidRPr="004C7C45">
        <w:rPr>
          <w:rFonts w:asciiTheme="majorBidi" w:hAnsiTheme="majorBidi" w:cstheme="majorBidi"/>
          <w:b/>
          <w:bCs/>
          <w:sz w:val="28"/>
          <w:szCs w:val="28"/>
          <w:bdr w:val="none" w:sz="0" w:space="0" w:color="auto" w:frame="1"/>
        </w:rPr>
        <w:t>Results:</w:t>
      </w:r>
      <w:r w:rsidR="006E610B" w:rsidRPr="004C7C45">
        <w:rPr>
          <w:rFonts w:asciiTheme="majorBidi" w:hAnsiTheme="majorBidi" w:cstheme="majorBidi"/>
          <w:sz w:val="28"/>
          <w:szCs w:val="28"/>
        </w:rPr>
        <w:t xml:space="preserve"> </w:t>
      </w:r>
      <w:r w:rsidR="00997B07" w:rsidRPr="009E05EE">
        <w:rPr>
          <w:rFonts w:asciiTheme="majorBidi" w:hAnsiTheme="majorBidi" w:cstheme="majorBidi"/>
          <w:bdr w:val="none" w:sz="0" w:space="0" w:color="auto" w:frame="1"/>
        </w:rPr>
        <w:t>seventeen</w:t>
      </w:r>
      <w:r w:rsidR="0070419D" w:rsidRPr="009E05EE">
        <w:rPr>
          <w:rFonts w:asciiTheme="majorBidi" w:hAnsiTheme="majorBidi" w:cstheme="majorBidi"/>
          <w:bdr w:val="none" w:sz="0" w:space="0" w:color="auto" w:frame="1"/>
        </w:rPr>
        <w:t xml:space="preserve"> patients</w:t>
      </w:r>
      <w:r w:rsidR="00F319B5" w:rsidRPr="009E05EE">
        <w:rPr>
          <w:rFonts w:asciiTheme="majorBidi" w:hAnsiTheme="majorBidi" w:cstheme="majorBidi"/>
          <w:bdr w:val="none" w:sz="0" w:space="0" w:color="auto" w:frame="1"/>
        </w:rPr>
        <w:t xml:space="preserve"> of </w:t>
      </w:r>
      <w:r w:rsidR="00997B07" w:rsidRPr="009E05EE">
        <w:rPr>
          <w:rFonts w:asciiTheme="majorBidi" w:hAnsiTheme="majorBidi" w:cstheme="majorBidi"/>
          <w:bdr w:val="none" w:sz="0" w:space="0" w:color="auto" w:frame="1"/>
        </w:rPr>
        <w:t xml:space="preserve">upper lumber disc prolapse </w:t>
      </w:r>
      <w:r w:rsidR="00F319B5" w:rsidRPr="009E05EE">
        <w:rPr>
          <w:rFonts w:asciiTheme="majorBidi" w:hAnsiTheme="majorBidi" w:cstheme="majorBidi"/>
          <w:bdr w:val="none" w:sz="0" w:space="0" w:color="auto" w:frame="1"/>
        </w:rPr>
        <w:t xml:space="preserve">were included in this study; </w:t>
      </w:r>
      <w:r w:rsidR="00997B07" w:rsidRPr="009E05EE">
        <w:rPr>
          <w:rFonts w:asciiTheme="majorBidi" w:hAnsiTheme="majorBidi" w:cstheme="majorBidi"/>
          <w:bdr w:val="none" w:sz="0" w:space="0" w:color="auto" w:frame="1"/>
        </w:rPr>
        <w:t>fourteen</w:t>
      </w:r>
      <w:r w:rsidR="00DB7830" w:rsidRPr="009E05EE">
        <w:rPr>
          <w:rFonts w:asciiTheme="majorBidi" w:hAnsiTheme="majorBidi" w:cstheme="majorBidi"/>
          <w:bdr w:val="none" w:sz="0" w:space="0" w:color="auto" w:frame="1"/>
        </w:rPr>
        <w:t xml:space="preserve"> patients (8</w:t>
      </w:r>
      <w:r w:rsidR="00997B07" w:rsidRPr="009E05EE">
        <w:rPr>
          <w:rFonts w:asciiTheme="majorBidi" w:hAnsiTheme="majorBidi" w:cstheme="majorBidi"/>
          <w:bdr w:val="none" w:sz="0" w:space="0" w:color="auto" w:frame="1"/>
        </w:rPr>
        <w:t>2.4</w:t>
      </w:r>
      <w:r w:rsidR="00DB7830" w:rsidRPr="009E05EE">
        <w:rPr>
          <w:rFonts w:asciiTheme="majorBidi" w:hAnsiTheme="majorBidi" w:cstheme="majorBidi"/>
          <w:bdr w:val="none" w:sz="0" w:space="0" w:color="auto" w:frame="1"/>
        </w:rPr>
        <w:t>%) were</w:t>
      </w:r>
      <w:r w:rsidR="00F319B5" w:rsidRPr="009E05EE">
        <w:rPr>
          <w:rFonts w:asciiTheme="majorBidi" w:hAnsiTheme="majorBidi" w:cstheme="majorBidi"/>
          <w:bdr w:val="none" w:sz="0" w:space="0" w:color="auto" w:frame="1"/>
        </w:rPr>
        <w:t xml:space="preserve"> </w:t>
      </w:r>
      <w:r w:rsidR="00DB7830" w:rsidRPr="009E05EE">
        <w:rPr>
          <w:rFonts w:asciiTheme="majorBidi" w:hAnsiTheme="majorBidi" w:cstheme="majorBidi"/>
          <w:bdr w:val="none" w:sz="0" w:space="0" w:color="auto" w:frame="1"/>
        </w:rPr>
        <w:t>males while</w:t>
      </w:r>
      <w:r w:rsidR="00F319B5" w:rsidRPr="009E05EE">
        <w:rPr>
          <w:rFonts w:asciiTheme="majorBidi" w:hAnsiTheme="majorBidi" w:cstheme="majorBidi"/>
          <w:bdr w:val="none" w:sz="0" w:space="0" w:color="auto" w:frame="1"/>
        </w:rPr>
        <w:t xml:space="preserve"> </w:t>
      </w:r>
      <w:r w:rsidR="00997B07" w:rsidRPr="009E05EE">
        <w:rPr>
          <w:rFonts w:asciiTheme="majorBidi" w:hAnsiTheme="majorBidi" w:cstheme="majorBidi"/>
          <w:bdr w:val="none" w:sz="0" w:space="0" w:color="auto" w:frame="1"/>
        </w:rPr>
        <w:t>three</w:t>
      </w:r>
      <w:r w:rsidR="00DB7830" w:rsidRPr="009E05EE">
        <w:rPr>
          <w:rFonts w:asciiTheme="majorBidi" w:hAnsiTheme="majorBidi" w:cstheme="majorBidi"/>
          <w:bdr w:val="none" w:sz="0" w:space="0" w:color="auto" w:frame="1"/>
        </w:rPr>
        <w:t xml:space="preserve"> patients (</w:t>
      </w:r>
      <w:r w:rsidR="00997B07" w:rsidRPr="009E05EE">
        <w:rPr>
          <w:rFonts w:asciiTheme="majorBidi" w:hAnsiTheme="majorBidi" w:cstheme="majorBidi"/>
          <w:bdr w:val="none" w:sz="0" w:space="0" w:color="auto" w:frame="1"/>
        </w:rPr>
        <w:t>17.6</w:t>
      </w:r>
      <w:r w:rsidR="00DB7830" w:rsidRPr="009E05EE">
        <w:rPr>
          <w:rFonts w:asciiTheme="majorBidi" w:hAnsiTheme="majorBidi" w:cstheme="majorBidi"/>
          <w:bdr w:val="none" w:sz="0" w:space="0" w:color="auto" w:frame="1"/>
        </w:rPr>
        <w:t>%) were</w:t>
      </w:r>
      <w:r w:rsidR="00F319B5" w:rsidRPr="009E05EE">
        <w:rPr>
          <w:rFonts w:asciiTheme="majorBidi" w:hAnsiTheme="majorBidi" w:cstheme="majorBidi"/>
          <w:bdr w:val="none" w:sz="0" w:space="0" w:color="auto" w:frame="1"/>
        </w:rPr>
        <w:t xml:space="preserve"> </w:t>
      </w:r>
      <w:r w:rsidR="00DB7830" w:rsidRPr="009E05EE">
        <w:rPr>
          <w:rFonts w:asciiTheme="majorBidi" w:hAnsiTheme="majorBidi" w:cstheme="majorBidi"/>
          <w:bdr w:val="none" w:sz="0" w:space="0" w:color="auto" w:frame="1"/>
        </w:rPr>
        <w:t>females</w:t>
      </w:r>
      <w:r w:rsidR="00F319B5" w:rsidRPr="009E05EE">
        <w:rPr>
          <w:rFonts w:asciiTheme="majorBidi" w:hAnsiTheme="majorBidi" w:cstheme="majorBidi"/>
          <w:bdr w:val="none" w:sz="0" w:space="0" w:color="auto" w:frame="1"/>
        </w:rPr>
        <w:t>.</w:t>
      </w:r>
      <w:r w:rsidR="00B1714C" w:rsidRPr="009E05EE">
        <w:rPr>
          <w:rFonts w:asciiTheme="majorBidi" w:hAnsiTheme="majorBidi" w:cstheme="majorBidi"/>
          <w:bdr w:val="none" w:sz="0" w:space="0" w:color="auto" w:frame="1"/>
        </w:rPr>
        <w:t xml:space="preserve"> </w:t>
      </w:r>
      <w:r w:rsidR="00F319B5" w:rsidRPr="009E05EE">
        <w:rPr>
          <w:rFonts w:asciiTheme="majorBidi" w:hAnsiTheme="majorBidi" w:cstheme="majorBidi"/>
          <w:bdr w:val="none" w:sz="0" w:space="0" w:color="auto" w:frame="1"/>
        </w:rPr>
        <w:t xml:space="preserve">The age range was </w:t>
      </w:r>
      <w:r w:rsidR="00997B07" w:rsidRPr="009E05EE">
        <w:rPr>
          <w:rFonts w:asciiTheme="majorBidi" w:hAnsiTheme="majorBidi" w:cstheme="majorBidi"/>
          <w:bdr w:val="none" w:sz="0" w:space="0" w:color="auto" w:frame="1"/>
        </w:rPr>
        <w:t>18</w:t>
      </w:r>
      <w:r w:rsidR="00F319B5" w:rsidRPr="009E05EE">
        <w:rPr>
          <w:rFonts w:asciiTheme="majorBidi" w:hAnsiTheme="majorBidi" w:cstheme="majorBidi"/>
          <w:bdr w:val="none" w:sz="0" w:space="0" w:color="auto" w:frame="1"/>
        </w:rPr>
        <w:t>-</w:t>
      </w:r>
      <w:r w:rsidR="00997B07" w:rsidRPr="009E05EE">
        <w:rPr>
          <w:rFonts w:asciiTheme="majorBidi" w:hAnsiTheme="majorBidi" w:cstheme="majorBidi"/>
          <w:bdr w:val="none" w:sz="0" w:space="0" w:color="auto" w:frame="1"/>
        </w:rPr>
        <w:t>63</w:t>
      </w:r>
      <w:r w:rsidR="00F319B5" w:rsidRPr="009E05EE">
        <w:rPr>
          <w:rFonts w:asciiTheme="majorBidi" w:hAnsiTheme="majorBidi" w:cstheme="majorBidi"/>
          <w:bdr w:val="none" w:sz="0" w:space="0" w:color="auto" w:frame="1"/>
        </w:rPr>
        <w:t xml:space="preserve"> years.</w:t>
      </w:r>
      <w:r w:rsidR="00D40737" w:rsidRPr="009E05EE">
        <w:rPr>
          <w:rFonts w:asciiTheme="majorBidi" w:hAnsiTheme="majorBidi" w:cstheme="majorBidi"/>
          <w:bdr w:val="none" w:sz="0" w:space="0" w:color="auto" w:frame="1"/>
        </w:rPr>
        <w:t xml:space="preserve"> As regard the occupation thirteen patients were hard workers (constructions &amp; farmers), three were house wife and one was official employer. </w:t>
      </w:r>
      <w:r w:rsidR="00F319B5" w:rsidRPr="009E05EE">
        <w:rPr>
          <w:rFonts w:asciiTheme="majorBidi" w:hAnsiTheme="majorBidi" w:cstheme="majorBidi"/>
          <w:bdr w:val="none" w:sz="0" w:space="0" w:color="auto" w:frame="1"/>
        </w:rPr>
        <w:t xml:space="preserve"> </w:t>
      </w:r>
      <w:r w:rsidR="009765F4" w:rsidRPr="009E05EE">
        <w:rPr>
          <w:rFonts w:asciiTheme="majorBidi" w:hAnsiTheme="majorBidi" w:cstheme="majorBidi"/>
          <w:bdr w:val="none" w:sz="0" w:space="0" w:color="auto" w:frame="1"/>
        </w:rPr>
        <w:t xml:space="preserve">Back pain was presented in all patients, upper thigh pain was presented in twelve (70.6%) patients, </w:t>
      </w:r>
      <w:r w:rsidR="00C248C9" w:rsidRPr="009E05EE">
        <w:rPr>
          <w:rFonts w:asciiTheme="majorBidi" w:hAnsiTheme="majorBidi" w:cstheme="majorBidi"/>
          <w:bdr w:val="none" w:sz="0" w:space="0" w:color="auto" w:frame="1"/>
        </w:rPr>
        <w:t>four (</w:t>
      </w:r>
      <w:r w:rsidR="009765F4" w:rsidRPr="009E05EE">
        <w:rPr>
          <w:rFonts w:asciiTheme="majorBidi" w:hAnsiTheme="majorBidi" w:cstheme="majorBidi"/>
          <w:bdr w:val="none" w:sz="0" w:space="0" w:color="auto" w:frame="1"/>
        </w:rPr>
        <w:t>23.5%)</w:t>
      </w:r>
      <w:r w:rsidR="00F319B5" w:rsidRPr="009E05EE">
        <w:rPr>
          <w:rFonts w:asciiTheme="majorBidi" w:hAnsiTheme="majorBidi" w:cstheme="majorBidi"/>
          <w:bdr w:val="none" w:sz="0" w:space="0" w:color="auto" w:frame="1"/>
        </w:rPr>
        <w:t xml:space="preserve"> patients presented</w:t>
      </w:r>
      <w:r w:rsidR="00B1714C" w:rsidRPr="009E05EE">
        <w:rPr>
          <w:rFonts w:asciiTheme="majorBidi" w:hAnsiTheme="majorBidi" w:cstheme="majorBidi"/>
          <w:bdr w:val="none" w:sz="0" w:space="0" w:color="auto" w:frame="1"/>
        </w:rPr>
        <w:t xml:space="preserve"> </w:t>
      </w:r>
      <w:r w:rsidR="00F319B5" w:rsidRPr="009E05EE">
        <w:rPr>
          <w:rFonts w:asciiTheme="majorBidi" w:hAnsiTheme="majorBidi" w:cstheme="majorBidi"/>
          <w:bdr w:val="none" w:sz="0" w:space="0" w:color="auto" w:frame="1"/>
        </w:rPr>
        <w:t xml:space="preserve">with </w:t>
      </w:r>
      <w:r w:rsidR="009765F4" w:rsidRPr="009E05EE">
        <w:rPr>
          <w:rFonts w:asciiTheme="majorBidi" w:hAnsiTheme="majorBidi" w:cstheme="majorBidi"/>
          <w:bdr w:val="none" w:sz="0" w:space="0" w:color="auto" w:frame="1"/>
        </w:rPr>
        <w:t>sciatic pain</w:t>
      </w:r>
      <w:r w:rsidR="00F319B5" w:rsidRPr="009E05EE">
        <w:rPr>
          <w:rFonts w:asciiTheme="majorBidi" w:hAnsiTheme="majorBidi" w:cstheme="majorBidi"/>
          <w:bdr w:val="none" w:sz="0" w:space="0" w:color="auto" w:frame="1"/>
        </w:rPr>
        <w:t xml:space="preserve">, </w:t>
      </w:r>
      <w:r w:rsidR="009765F4" w:rsidRPr="009E05EE">
        <w:rPr>
          <w:rFonts w:asciiTheme="majorBidi" w:hAnsiTheme="majorBidi" w:cstheme="majorBidi"/>
          <w:bdr w:val="none" w:sz="0" w:space="0" w:color="auto" w:frame="1"/>
        </w:rPr>
        <w:t>thirteen</w:t>
      </w:r>
      <w:r w:rsidR="000E6382" w:rsidRPr="009E05EE">
        <w:rPr>
          <w:rFonts w:asciiTheme="majorBidi" w:hAnsiTheme="majorBidi" w:cstheme="majorBidi"/>
          <w:bdr w:val="none" w:sz="0" w:space="0" w:color="auto" w:frame="1"/>
        </w:rPr>
        <w:t xml:space="preserve"> </w:t>
      </w:r>
      <w:r w:rsidR="00F319B5" w:rsidRPr="009E05EE">
        <w:rPr>
          <w:rFonts w:asciiTheme="majorBidi" w:hAnsiTheme="majorBidi" w:cstheme="majorBidi"/>
          <w:bdr w:val="none" w:sz="0" w:space="0" w:color="auto" w:frame="1"/>
        </w:rPr>
        <w:t>(</w:t>
      </w:r>
      <w:r w:rsidR="009765F4" w:rsidRPr="009E05EE">
        <w:rPr>
          <w:rFonts w:asciiTheme="majorBidi" w:hAnsiTheme="majorBidi" w:cstheme="majorBidi"/>
          <w:bdr w:val="none" w:sz="0" w:space="0" w:color="auto" w:frame="1"/>
        </w:rPr>
        <w:t>76</w:t>
      </w:r>
      <w:r w:rsidR="000E6382" w:rsidRPr="009E05EE">
        <w:rPr>
          <w:rFonts w:asciiTheme="majorBidi" w:hAnsiTheme="majorBidi" w:cstheme="majorBidi"/>
          <w:bdr w:val="none" w:sz="0" w:space="0" w:color="auto" w:frame="1"/>
        </w:rPr>
        <w:t>5</w:t>
      </w:r>
      <w:r w:rsidR="00F319B5" w:rsidRPr="009E05EE">
        <w:rPr>
          <w:rFonts w:asciiTheme="majorBidi" w:hAnsiTheme="majorBidi" w:cstheme="majorBidi"/>
          <w:bdr w:val="none" w:sz="0" w:space="0" w:color="auto" w:frame="1"/>
        </w:rPr>
        <w:t xml:space="preserve">%) with </w:t>
      </w:r>
      <w:proofErr w:type="spellStart"/>
      <w:r w:rsidR="009765F4" w:rsidRPr="009E05EE">
        <w:rPr>
          <w:rFonts w:asciiTheme="majorBidi" w:hAnsiTheme="majorBidi" w:cstheme="majorBidi"/>
          <w:bdr w:val="none" w:sz="0" w:space="0" w:color="auto" w:frame="1"/>
        </w:rPr>
        <w:t>parathesia</w:t>
      </w:r>
      <w:proofErr w:type="spellEnd"/>
      <w:r w:rsidR="00F319B5" w:rsidRPr="009E05EE">
        <w:rPr>
          <w:rFonts w:asciiTheme="majorBidi" w:hAnsiTheme="majorBidi" w:cstheme="majorBidi"/>
          <w:bdr w:val="none" w:sz="0" w:space="0" w:color="auto" w:frame="1"/>
        </w:rPr>
        <w:t xml:space="preserve">, </w:t>
      </w:r>
      <w:r w:rsidR="00C248C9" w:rsidRPr="009E05EE">
        <w:rPr>
          <w:rFonts w:asciiTheme="majorBidi" w:hAnsiTheme="majorBidi" w:cstheme="majorBidi"/>
          <w:bdr w:val="none" w:sz="0" w:space="0" w:color="auto" w:frame="1"/>
        </w:rPr>
        <w:t>nine (</w:t>
      </w:r>
      <w:r w:rsidR="009765F4" w:rsidRPr="009E05EE">
        <w:rPr>
          <w:rFonts w:asciiTheme="majorBidi" w:hAnsiTheme="majorBidi" w:cstheme="majorBidi"/>
          <w:bdr w:val="none" w:sz="0" w:space="0" w:color="auto" w:frame="1"/>
        </w:rPr>
        <w:t>5</w:t>
      </w:r>
      <w:r w:rsidR="000E6382" w:rsidRPr="009E05EE">
        <w:rPr>
          <w:rFonts w:asciiTheme="majorBidi" w:hAnsiTheme="majorBidi" w:cstheme="majorBidi"/>
          <w:bdr w:val="none" w:sz="0" w:space="0" w:color="auto" w:frame="1"/>
        </w:rPr>
        <w:t>2.</w:t>
      </w:r>
      <w:r w:rsidR="009765F4" w:rsidRPr="009E05EE">
        <w:rPr>
          <w:rFonts w:asciiTheme="majorBidi" w:hAnsiTheme="majorBidi" w:cstheme="majorBidi"/>
          <w:bdr w:val="none" w:sz="0" w:space="0" w:color="auto" w:frame="1"/>
        </w:rPr>
        <w:t>9</w:t>
      </w:r>
      <w:r w:rsidR="00F319B5" w:rsidRPr="009E05EE">
        <w:rPr>
          <w:rFonts w:asciiTheme="majorBidi" w:hAnsiTheme="majorBidi" w:cstheme="majorBidi"/>
          <w:bdr w:val="none" w:sz="0" w:space="0" w:color="auto" w:frame="1"/>
        </w:rPr>
        <w:t>%)</w:t>
      </w:r>
      <w:r w:rsidR="000E6382" w:rsidRPr="009E05EE">
        <w:rPr>
          <w:rFonts w:asciiTheme="majorBidi" w:hAnsiTheme="majorBidi" w:cstheme="majorBidi"/>
          <w:bdr w:val="none" w:sz="0" w:space="0" w:color="auto" w:frame="1"/>
        </w:rPr>
        <w:t xml:space="preserve"> with</w:t>
      </w:r>
      <w:r w:rsidR="00F319B5" w:rsidRPr="009E05EE">
        <w:rPr>
          <w:rFonts w:asciiTheme="majorBidi" w:hAnsiTheme="majorBidi" w:cstheme="majorBidi"/>
          <w:bdr w:val="none" w:sz="0" w:space="0" w:color="auto" w:frame="1"/>
        </w:rPr>
        <w:t xml:space="preserve"> </w:t>
      </w:r>
      <w:r w:rsidR="009765F4" w:rsidRPr="009E05EE">
        <w:rPr>
          <w:rFonts w:asciiTheme="majorBidi" w:hAnsiTheme="majorBidi" w:cstheme="majorBidi"/>
          <w:bdr w:val="none" w:sz="0" w:space="0" w:color="auto" w:frame="1"/>
        </w:rPr>
        <w:t xml:space="preserve">motor weakness </w:t>
      </w:r>
      <w:r w:rsidR="00F319B5" w:rsidRPr="009E05EE">
        <w:rPr>
          <w:rFonts w:asciiTheme="majorBidi" w:hAnsiTheme="majorBidi" w:cstheme="majorBidi"/>
          <w:bdr w:val="none" w:sz="0" w:space="0" w:color="auto" w:frame="1"/>
        </w:rPr>
        <w:t xml:space="preserve">and </w:t>
      </w:r>
      <w:r w:rsidR="009765F4" w:rsidRPr="009E05EE">
        <w:rPr>
          <w:rFonts w:asciiTheme="majorBidi" w:hAnsiTheme="majorBidi" w:cstheme="majorBidi"/>
          <w:bdr w:val="none" w:sz="0" w:space="0" w:color="auto" w:frame="1"/>
        </w:rPr>
        <w:t>four</w:t>
      </w:r>
      <w:r w:rsidR="000E6382" w:rsidRPr="009E05EE">
        <w:rPr>
          <w:rFonts w:asciiTheme="majorBidi" w:hAnsiTheme="majorBidi" w:cstheme="majorBidi"/>
          <w:bdr w:val="none" w:sz="0" w:space="0" w:color="auto" w:frame="1"/>
        </w:rPr>
        <w:t xml:space="preserve"> </w:t>
      </w:r>
      <w:r w:rsidR="00F319B5" w:rsidRPr="009E05EE">
        <w:rPr>
          <w:rFonts w:asciiTheme="majorBidi" w:hAnsiTheme="majorBidi" w:cstheme="majorBidi"/>
          <w:bdr w:val="none" w:sz="0" w:space="0" w:color="auto" w:frame="1"/>
        </w:rPr>
        <w:t>(</w:t>
      </w:r>
      <w:r w:rsidR="009765F4" w:rsidRPr="009E05EE">
        <w:rPr>
          <w:rFonts w:asciiTheme="majorBidi" w:hAnsiTheme="majorBidi" w:cstheme="majorBidi"/>
          <w:bdr w:val="none" w:sz="0" w:space="0" w:color="auto" w:frame="1"/>
        </w:rPr>
        <w:t>23.5</w:t>
      </w:r>
      <w:r w:rsidR="00F319B5" w:rsidRPr="009E05EE">
        <w:rPr>
          <w:rFonts w:asciiTheme="majorBidi" w:hAnsiTheme="majorBidi" w:cstheme="majorBidi"/>
          <w:bdr w:val="none" w:sz="0" w:space="0" w:color="auto" w:frame="1"/>
        </w:rPr>
        <w:t xml:space="preserve">%) with </w:t>
      </w:r>
      <w:proofErr w:type="spellStart"/>
      <w:r w:rsidR="009765F4" w:rsidRPr="009E05EE">
        <w:rPr>
          <w:rFonts w:asciiTheme="majorBidi" w:hAnsiTheme="majorBidi" w:cstheme="majorBidi"/>
          <w:bdr w:val="none" w:sz="0" w:space="0" w:color="auto" w:frame="1"/>
        </w:rPr>
        <w:t>sphincteric</w:t>
      </w:r>
      <w:proofErr w:type="spellEnd"/>
      <w:r w:rsidR="009765F4" w:rsidRPr="009E05EE">
        <w:rPr>
          <w:rFonts w:asciiTheme="majorBidi" w:hAnsiTheme="majorBidi" w:cstheme="majorBidi"/>
          <w:bdr w:val="none" w:sz="0" w:space="0" w:color="auto" w:frame="1"/>
        </w:rPr>
        <w:t xml:space="preserve"> disturbance</w:t>
      </w:r>
      <w:r w:rsidR="00F319B5" w:rsidRPr="009E05EE">
        <w:rPr>
          <w:rFonts w:asciiTheme="majorBidi" w:hAnsiTheme="majorBidi" w:cstheme="majorBidi"/>
          <w:bdr w:val="none" w:sz="0" w:space="0" w:color="auto" w:frame="1"/>
        </w:rPr>
        <w:t xml:space="preserve">. </w:t>
      </w:r>
      <w:r w:rsidR="00C248C9" w:rsidRPr="009E05EE">
        <w:rPr>
          <w:rFonts w:asciiTheme="majorBidi" w:hAnsiTheme="majorBidi" w:cstheme="majorBidi"/>
          <w:bdr w:val="none" w:sz="0" w:space="0" w:color="auto" w:frame="1"/>
        </w:rPr>
        <w:t xml:space="preserve">On examination, there were positive </w:t>
      </w:r>
      <w:r w:rsidR="00B76D4A" w:rsidRPr="009E05EE">
        <w:rPr>
          <w:rFonts w:asciiTheme="majorBidi" w:hAnsiTheme="majorBidi" w:cstheme="majorBidi"/>
          <w:bdr w:val="none" w:sz="0" w:space="0" w:color="auto" w:frame="1"/>
        </w:rPr>
        <w:t xml:space="preserve">Straight Leg Raising (SLR)  test </w:t>
      </w:r>
      <w:r w:rsidR="00C248C9" w:rsidRPr="009E05EE">
        <w:rPr>
          <w:rFonts w:asciiTheme="majorBidi" w:hAnsiTheme="majorBidi" w:cstheme="majorBidi"/>
          <w:bdr w:val="none" w:sz="0" w:space="0" w:color="auto" w:frame="1"/>
        </w:rPr>
        <w:t xml:space="preserve">in five (29.4%) patients, femoral stretch in ten (58.8%) patients. Sensory </w:t>
      </w:r>
      <w:proofErr w:type="spellStart"/>
      <w:r w:rsidR="00C248C9" w:rsidRPr="009E05EE">
        <w:rPr>
          <w:rFonts w:asciiTheme="majorBidi" w:hAnsiTheme="majorBidi" w:cstheme="majorBidi"/>
          <w:bdr w:val="none" w:sz="0" w:space="0" w:color="auto" w:frame="1"/>
        </w:rPr>
        <w:t>hyposthesia</w:t>
      </w:r>
      <w:proofErr w:type="spellEnd"/>
      <w:r w:rsidR="00C248C9" w:rsidRPr="009E05EE">
        <w:rPr>
          <w:rFonts w:asciiTheme="majorBidi" w:hAnsiTheme="majorBidi" w:cstheme="majorBidi"/>
          <w:bdr w:val="none" w:sz="0" w:space="0" w:color="auto" w:frame="1"/>
        </w:rPr>
        <w:t xml:space="preserve"> at different </w:t>
      </w:r>
      <w:proofErr w:type="spellStart"/>
      <w:r w:rsidR="00C248C9" w:rsidRPr="009E05EE">
        <w:rPr>
          <w:rFonts w:asciiTheme="majorBidi" w:hAnsiTheme="majorBidi" w:cstheme="majorBidi"/>
          <w:bdr w:val="none" w:sz="0" w:space="0" w:color="auto" w:frame="1"/>
        </w:rPr>
        <w:t>dermatomal</w:t>
      </w:r>
      <w:proofErr w:type="spellEnd"/>
      <w:r w:rsidR="00C248C9" w:rsidRPr="009E05EE">
        <w:rPr>
          <w:rFonts w:asciiTheme="majorBidi" w:hAnsiTheme="majorBidi" w:cstheme="majorBidi"/>
          <w:bdr w:val="none" w:sz="0" w:space="0" w:color="auto" w:frame="1"/>
        </w:rPr>
        <w:t xml:space="preserve"> distribution at different levels was present in all patients. Two (11.8%) patients had complete </w:t>
      </w:r>
      <w:proofErr w:type="spellStart"/>
      <w:r w:rsidR="00C248C9" w:rsidRPr="009E05EE">
        <w:rPr>
          <w:rFonts w:asciiTheme="majorBidi" w:hAnsiTheme="majorBidi" w:cstheme="majorBidi"/>
          <w:bdr w:val="none" w:sz="0" w:space="0" w:color="auto" w:frame="1"/>
        </w:rPr>
        <w:t>cauda</w:t>
      </w:r>
      <w:proofErr w:type="spellEnd"/>
      <w:r w:rsidR="00C248C9" w:rsidRPr="009E05EE">
        <w:rPr>
          <w:rFonts w:asciiTheme="majorBidi" w:hAnsiTheme="majorBidi" w:cstheme="majorBidi"/>
          <w:bdr w:val="none" w:sz="0" w:space="0" w:color="auto" w:frame="1"/>
        </w:rPr>
        <w:t xml:space="preserve"> equine, one (5.9%) patient had right lower limb </w:t>
      </w:r>
      <w:proofErr w:type="spellStart"/>
      <w:r w:rsidR="00C248C9" w:rsidRPr="009E05EE">
        <w:rPr>
          <w:rFonts w:asciiTheme="majorBidi" w:hAnsiTheme="majorBidi" w:cstheme="majorBidi"/>
          <w:bdr w:val="none" w:sz="0" w:space="0" w:color="auto" w:frame="1"/>
        </w:rPr>
        <w:t>monoplegia</w:t>
      </w:r>
      <w:proofErr w:type="spellEnd"/>
      <w:r w:rsidR="00C248C9" w:rsidRPr="009E05EE">
        <w:rPr>
          <w:rFonts w:asciiTheme="majorBidi" w:hAnsiTheme="majorBidi" w:cstheme="majorBidi"/>
          <w:bdr w:val="none" w:sz="0" w:space="0" w:color="auto" w:frame="1"/>
        </w:rPr>
        <w:t xml:space="preserve"> and incomplete </w:t>
      </w:r>
      <w:proofErr w:type="spellStart"/>
      <w:r w:rsidR="00C248C9" w:rsidRPr="009E05EE">
        <w:rPr>
          <w:rFonts w:asciiTheme="majorBidi" w:hAnsiTheme="majorBidi" w:cstheme="majorBidi"/>
          <w:bdr w:val="none" w:sz="0" w:space="0" w:color="auto" w:frame="1"/>
        </w:rPr>
        <w:t>cauda</w:t>
      </w:r>
      <w:proofErr w:type="spellEnd"/>
      <w:r w:rsidR="00C248C9" w:rsidRPr="009E05EE">
        <w:rPr>
          <w:rFonts w:asciiTheme="majorBidi" w:hAnsiTheme="majorBidi" w:cstheme="majorBidi"/>
          <w:bdr w:val="none" w:sz="0" w:space="0" w:color="auto" w:frame="1"/>
        </w:rPr>
        <w:t xml:space="preserve"> equine lesion in three</w:t>
      </w:r>
      <w:r w:rsidR="000A15C0" w:rsidRPr="009E05EE">
        <w:rPr>
          <w:rFonts w:asciiTheme="majorBidi" w:hAnsiTheme="majorBidi" w:cstheme="majorBidi"/>
          <w:bdr w:val="none" w:sz="0" w:space="0" w:color="auto" w:frame="1"/>
        </w:rPr>
        <w:t xml:space="preserve"> </w:t>
      </w:r>
      <w:r w:rsidR="00C248C9" w:rsidRPr="009E05EE">
        <w:rPr>
          <w:rFonts w:asciiTheme="majorBidi" w:hAnsiTheme="majorBidi" w:cstheme="majorBidi"/>
          <w:bdr w:val="none" w:sz="0" w:space="0" w:color="auto" w:frame="1"/>
        </w:rPr>
        <w:t>(17.6%) patients.</w:t>
      </w:r>
      <w:r w:rsidR="000A15C0" w:rsidRPr="009E05EE">
        <w:rPr>
          <w:rFonts w:asciiTheme="majorBidi" w:hAnsiTheme="majorBidi" w:cstheme="majorBidi"/>
          <w:lang w:bidi="ar-EG"/>
        </w:rPr>
        <w:t xml:space="preserve"> </w:t>
      </w:r>
      <w:r w:rsidR="000A15C0" w:rsidRPr="009E05EE">
        <w:rPr>
          <w:rFonts w:asciiTheme="majorBidi" w:hAnsiTheme="majorBidi" w:cstheme="majorBidi"/>
          <w:bdr w:val="none" w:sz="0" w:space="0" w:color="auto" w:frame="1"/>
        </w:rPr>
        <w:t xml:space="preserve">The </w:t>
      </w:r>
      <w:r w:rsidR="000A15C0" w:rsidRPr="009E05EE">
        <w:rPr>
          <w:rFonts w:asciiTheme="majorBidi" w:hAnsiTheme="majorBidi" w:cstheme="majorBidi"/>
          <w:bdr w:val="none" w:sz="0" w:space="0" w:color="auto" w:frame="1"/>
        </w:rPr>
        <w:lastRenderedPageBreak/>
        <w:t>outcome was assessed based on Odom criteria (Excellent, Good, and Bad).</w:t>
      </w:r>
      <w:r w:rsidR="000A15C0" w:rsidRPr="009E05EE">
        <w:rPr>
          <w:rFonts w:asciiTheme="majorBidi" w:hAnsiTheme="majorBidi" w:cstheme="majorBidi"/>
          <w:lang w:bidi="ar-EG"/>
        </w:rPr>
        <w:t xml:space="preserve"> </w:t>
      </w:r>
      <w:r w:rsidR="000A15C0" w:rsidRPr="009E05EE">
        <w:rPr>
          <w:rFonts w:asciiTheme="majorBidi" w:hAnsiTheme="majorBidi" w:cstheme="majorBidi"/>
          <w:bdr w:val="none" w:sz="0" w:space="0" w:color="auto" w:frame="1"/>
        </w:rPr>
        <w:t>Patient was followed up after 1weak, 2 weeks 1 month and then every 6:12 week for at least 2 years.</w:t>
      </w:r>
    </w:p>
    <w:p w:rsidR="005923A4" w:rsidRPr="009E05EE" w:rsidRDefault="008159BF" w:rsidP="009E05EE">
      <w:pPr>
        <w:pStyle w:val="ListParagraph"/>
        <w:numPr>
          <w:ilvl w:val="0"/>
          <w:numId w:val="9"/>
        </w:numPr>
        <w:bidi w:val="0"/>
        <w:spacing w:line="360" w:lineRule="auto"/>
        <w:jc w:val="lowKashida"/>
        <w:rPr>
          <w:rFonts w:asciiTheme="majorBidi" w:eastAsia="Times New Roman" w:hAnsiTheme="majorBidi" w:cstheme="majorBidi"/>
          <w:bdr w:val="none" w:sz="0" w:space="0" w:color="auto" w:frame="1"/>
        </w:rPr>
      </w:pPr>
      <w:r w:rsidRPr="004C7C45">
        <w:rPr>
          <w:rFonts w:asciiTheme="majorBidi" w:hAnsiTheme="majorBidi" w:cstheme="majorBidi"/>
          <w:b/>
          <w:bCs/>
          <w:sz w:val="28"/>
          <w:szCs w:val="28"/>
          <w:bdr w:val="none" w:sz="0" w:space="0" w:color="auto" w:frame="1"/>
        </w:rPr>
        <w:t>Conclusion</w:t>
      </w:r>
      <w:r w:rsidR="000A15C0" w:rsidRPr="004C7C45">
        <w:rPr>
          <w:rFonts w:asciiTheme="majorBidi" w:hAnsiTheme="majorBidi" w:cstheme="majorBidi"/>
          <w:b/>
          <w:bCs/>
          <w:sz w:val="28"/>
          <w:szCs w:val="28"/>
          <w:bdr w:val="none" w:sz="0" w:space="0" w:color="auto" w:frame="1"/>
        </w:rPr>
        <w:t>:</w:t>
      </w:r>
      <w:r w:rsidR="005923A4" w:rsidRPr="004C7C45">
        <w:rPr>
          <w:rFonts w:asciiTheme="majorBidi" w:eastAsia="Times New Roman" w:hAnsiTheme="majorBidi" w:cstheme="majorBidi"/>
          <w:sz w:val="28"/>
          <w:szCs w:val="28"/>
          <w:bdr w:val="none" w:sz="0" w:space="0" w:color="auto" w:frame="1"/>
        </w:rPr>
        <w:t xml:space="preserve"> </w:t>
      </w:r>
      <w:r w:rsidR="005923A4" w:rsidRPr="009E05EE">
        <w:rPr>
          <w:rFonts w:asciiTheme="majorBidi" w:eastAsia="Times New Roman" w:hAnsiTheme="majorBidi" w:cstheme="majorBidi"/>
          <w:bdr w:val="none" w:sz="0" w:space="0" w:color="auto" w:frame="1"/>
        </w:rPr>
        <w:t>Herniated discs at the L1–L2 or L2–L3 level are different entities from those at lower levels of the lumbar spine</w:t>
      </w:r>
      <w:r w:rsidR="005923A4" w:rsidRPr="009E05EE">
        <w:rPr>
          <w:rFonts w:asciiTheme="majorBidi" w:hAnsiTheme="majorBidi" w:cstheme="majorBidi"/>
          <w:bdr w:val="none" w:sz="0" w:space="0" w:color="auto" w:frame="1"/>
        </w:rPr>
        <w:t xml:space="preserve">, </w:t>
      </w:r>
      <w:r w:rsidR="005923A4" w:rsidRPr="009E05EE">
        <w:rPr>
          <w:rFonts w:asciiTheme="majorBidi" w:eastAsia="Times New Roman" w:hAnsiTheme="majorBidi" w:cstheme="majorBidi"/>
          <w:bdr w:val="none" w:sz="0" w:space="0" w:color="auto" w:frame="1"/>
        </w:rPr>
        <w:t>Preoperative symptoms  and signs are highly variable</w:t>
      </w:r>
      <w:r w:rsidR="005923A4" w:rsidRPr="009E05EE">
        <w:rPr>
          <w:rFonts w:asciiTheme="majorBidi" w:hAnsiTheme="majorBidi" w:cstheme="majorBidi"/>
          <w:bdr w:val="none" w:sz="0" w:space="0" w:color="auto" w:frame="1"/>
        </w:rPr>
        <w:t xml:space="preserve">, </w:t>
      </w:r>
      <w:r w:rsidR="005923A4" w:rsidRPr="009E05EE">
        <w:rPr>
          <w:rFonts w:asciiTheme="majorBidi" w:eastAsia="Times New Roman" w:hAnsiTheme="majorBidi" w:cstheme="majorBidi"/>
          <w:bdr w:val="none" w:sz="0" w:space="0" w:color="auto" w:frame="1"/>
        </w:rPr>
        <w:t>Early radiologic investigation with MRI is recommended in suspected patients</w:t>
      </w:r>
      <w:r w:rsidR="005923A4" w:rsidRPr="009E05EE">
        <w:rPr>
          <w:rFonts w:asciiTheme="majorBidi" w:hAnsiTheme="majorBidi" w:cstheme="majorBidi"/>
          <w:bdr w:val="none" w:sz="0" w:space="0" w:color="auto" w:frame="1"/>
        </w:rPr>
        <w:t xml:space="preserve">, </w:t>
      </w:r>
      <w:r w:rsidR="005923A4" w:rsidRPr="009E05EE">
        <w:rPr>
          <w:rFonts w:asciiTheme="majorBidi" w:eastAsia="Times New Roman" w:hAnsiTheme="majorBidi" w:cstheme="majorBidi"/>
          <w:bdr w:val="none" w:sz="0" w:space="0" w:color="auto" w:frame="1"/>
        </w:rPr>
        <w:t xml:space="preserve">Intraoperative X-Ray is mandatory to localize the level of disc </w:t>
      </w:r>
      <w:r w:rsidR="00356973" w:rsidRPr="009E05EE">
        <w:rPr>
          <w:rFonts w:asciiTheme="majorBidi" w:eastAsia="Times New Roman" w:hAnsiTheme="majorBidi" w:cstheme="majorBidi"/>
          <w:bdr w:val="none" w:sz="0" w:space="0" w:color="auto" w:frame="1"/>
        </w:rPr>
        <w:t xml:space="preserve">at </w:t>
      </w:r>
      <w:r w:rsidR="005923A4" w:rsidRPr="009E05EE">
        <w:rPr>
          <w:rFonts w:asciiTheme="majorBidi" w:eastAsia="Times New Roman" w:hAnsiTheme="majorBidi" w:cstheme="majorBidi"/>
          <w:bdr w:val="none" w:sz="0" w:space="0" w:color="auto" w:frame="1"/>
        </w:rPr>
        <w:t>surgery</w:t>
      </w:r>
      <w:r w:rsidR="005923A4" w:rsidRPr="009E05EE">
        <w:rPr>
          <w:rFonts w:asciiTheme="majorBidi" w:hAnsiTheme="majorBidi" w:cstheme="majorBidi"/>
          <w:bdr w:val="none" w:sz="0" w:space="0" w:color="auto" w:frame="1"/>
        </w:rPr>
        <w:t xml:space="preserve">, </w:t>
      </w:r>
      <w:r w:rsidR="005923A4" w:rsidRPr="009E05EE">
        <w:rPr>
          <w:rFonts w:asciiTheme="majorBidi" w:eastAsia="Times New Roman" w:hAnsiTheme="majorBidi" w:cstheme="majorBidi"/>
          <w:bdr w:val="none" w:sz="0" w:space="0" w:color="auto" w:frame="1"/>
        </w:rPr>
        <w:t>non operative treatment of high level LDP has a less improvement rate than that at L 4-5 – L 5-</w:t>
      </w:r>
      <w:r w:rsidR="009E05EE">
        <w:rPr>
          <w:rFonts w:asciiTheme="majorBidi" w:eastAsia="Times New Roman" w:hAnsiTheme="majorBidi" w:cstheme="majorBidi"/>
          <w:bdr w:val="none" w:sz="0" w:space="0" w:color="auto" w:frame="1"/>
        </w:rPr>
        <w:t>S1</w:t>
      </w:r>
      <w:r w:rsidR="005923A4" w:rsidRPr="009E05EE">
        <w:rPr>
          <w:rFonts w:asciiTheme="majorBidi" w:eastAsia="Times New Roman" w:hAnsiTheme="majorBidi" w:cstheme="majorBidi"/>
          <w:bdr w:val="none" w:sz="0" w:space="0" w:color="auto" w:frame="1"/>
        </w:rPr>
        <w:t xml:space="preserve"> level and so surgery is indicated earlier</w:t>
      </w:r>
      <w:r w:rsidR="005923A4" w:rsidRPr="009E05EE">
        <w:rPr>
          <w:rFonts w:asciiTheme="majorBidi" w:hAnsiTheme="majorBidi" w:cstheme="majorBidi"/>
          <w:bdr w:val="none" w:sz="0" w:space="0" w:color="auto" w:frame="1"/>
        </w:rPr>
        <w:t>,</w:t>
      </w:r>
      <w:r w:rsidR="005923A4" w:rsidRPr="009E05EE">
        <w:rPr>
          <w:rFonts w:asciiTheme="majorBidi" w:eastAsia="Times New Roman" w:hAnsiTheme="majorBidi" w:cstheme="majorBidi"/>
          <w:bdr w:val="none" w:sz="0" w:space="0" w:color="auto" w:frame="1"/>
        </w:rPr>
        <w:t xml:space="preserve"> excellent and good outcome ranged from 80%to 93%</w:t>
      </w:r>
      <w:r w:rsidR="00BC5112" w:rsidRPr="009E05EE">
        <w:rPr>
          <w:rFonts w:asciiTheme="majorBidi" w:eastAsia="Times New Roman" w:hAnsiTheme="majorBidi" w:cstheme="majorBidi"/>
          <w:bdr w:val="none" w:sz="0" w:space="0" w:color="auto" w:frame="1"/>
        </w:rPr>
        <w:t xml:space="preserve">, </w:t>
      </w:r>
      <w:r w:rsidR="00356973" w:rsidRPr="009E05EE">
        <w:rPr>
          <w:rFonts w:asciiTheme="majorBidi" w:eastAsia="Times New Roman" w:hAnsiTheme="majorBidi" w:cstheme="majorBidi"/>
          <w:bdr w:val="none" w:sz="0" w:space="0" w:color="auto" w:frame="1"/>
        </w:rPr>
        <w:t xml:space="preserve">and </w:t>
      </w:r>
      <w:r w:rsidR="005923A4" w:rsidRPr="009E05EE">
        <w:rPr>
          <w:rFonts w:asciiTheme="majorBidi" w:eastAsia="Times New Roman" w:hAnsiTheme="majorBidi" w:cstheme="majorBidi"/>
          <w:bdr w:val="none" w:sz="0" w:space="0" w:color="auto" w:frame="1"/>
        </w:rPr>
        <w:t>due to anatomically narrow canal at upper lumber spine wide decompression and fixation is  recommended</w:t>
      </w:r>
    </w:p>
    <w:p w:rsidR="0066714B" w:rsidRPr="004C7C45" w:rsidRDefault="0066714B" w:rsidP="0066714B">
      <w:pPr>
        <w:spacing w:before="240"/>
        <w:jc w:val="center"/>
        <w:rPr>
          <w:rFonts w:asciiTheme="majorBidi" w:hAnsiTheme="majorBidi" w:cstheme="majorBidi"/>
          <w:b/>
          <w:bCs/>
          <w:sz w:val="28"/>
          <w:szCs w:val="28"/>
          <w:u w:val="single"/>
          <w:bdr w:val="none" w:sz="0" w:space="0" w:color="auto" w:frame="1"/>
          <w:rtl/>
          <w:lang w:bidi="ar-EG"/>
        </w:rPr>
      </w:pPr>
      <w:r w:rsidRPr="004C7C45">
        <w:rPr>
          <w:rFonts w:asciiTheme="majorBidi" w:hAnsiTheme="majorBidi" w:cstheme="majorBidi"/>
          <w:b/>
          <w:bCs/>
          <w:sz w:val="28"/>
          <w:szCs w:val="28"/>
          <w:u w:val="single"/>
          <w:bdr w:val="none" w:sz="0" w:space="0" w:color="auto" w:frame="1"/>
        </w:rPr>
        <w:t>Introduction</w:t>
      </w:r>
    </w:p>
    <w:p w:rsidR="000A15C0" w:rsidRPr="009E05EE" w:rsidRDefault="000A15C0" w:rsidP="000A15C0">
      <w:pPr>
        <w:bidi w:val="0"/>
        <w:ind w:firstLine="72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Disc herniation at the upper lumber levels (L1-2, L2-3, and L3-4) constitutes approximately 5% of all cases of lumbar disc prolapsed (1, 10, 12)</w:t>
      </w:r>
    </w:p>
    <w:p w:rsidR="000A15C0" w:rsidRPr="009E05EE" w:rsidRDefault="000A15C0" w:rsidP="000A15C0">
      <w:pPr>
        <w:bidi w:val="0"/>
        <w:ind w:firstLine="72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Preoperative symptoms and signs are highly variable. Sensory, motor, and reflexes are potentially misleading in suggesting the level of herniation (1).  Sensitivity a specificity of MRI in the diagnosis of disc herniation ranged from 71: 100% and from 50: 86 % respectively (15). Intraoperative X-ray is needed to localize the level of disc surgery (1).</w:t>
      </w:r>
    </w:p>
    <w:p w:rsidR="009A408E" w:rsidRPr="009E05EE" w:rsidRDefault="009A408E" w:rsidP="000A15C0">
      <w:pPr>
        <w:pStyle w:val="p"/>
        <w:jc w:val="both"/>
        <w:rPr>
          <w:rFonts w:asciiTheme="majorBidi" w:hAnsiTheme="majorBidi" w:cstheme="majorBidi"/>
          <w:bdr w:val="none" w:sz="0" w:space="0" w:color="auto" w:frame="1"/>
        </w:rPr>
      </w:pPr>
      <w:r w:rsidRPr="009E05EE">
        <w:rPr>
          <w:rFonts w:asciiTheme="majorBidi" w:hAnsiTheme="majorBidi" w:cstheme="majorBidi"/>
          <w:bdr w:val="none" w:sz="0" w:space="0" w:color="auto" w:frame="1"/>
        </w:rPr>
        <w:t xml:space="preserve">The concurrent study was conducted to study the clinical features and post-operative outcome of </w:t>
      </w:r>
      <w:r w:rsidR="000A15C0" w:rsidRPr="009E05EE">
        <w:rPr>
          <w:rFonts w:asciiTheme="majorBidi" w:hAnsiTheme="majorBidi" w:cstheme="majorBidi"/>
          <w:bdr w:val="none" w:sz="0" w:space="0" w:color="auto" w:frame="1"/>
        </w:rPr>
        <w:t>surgical management of upper lumber disc prolapse</w:t>
      </w:r>
      <w:r w:rsidRPr="009E05EE">
        <w:rPr>
          <w:rFonts w:asciiTheme="majorBidi" w:hAnsiTheme="majorBidi" w:cstheme="majorBidi"/>
          <w:bdr w:val="none" w:sz="0" w:space="0" w:color="auto" w:frame="1"/>
        </w:rPr>
        <w:t>.</w:t>
      </w:r>
    </w:p>
    <w:p w:rsidR="00730CD6" w:rsidRPr="009E05EE" w:rsidRDefault="00730CD6" w:rsidP="00730CD6">
      <w:pPr>
        <w:bidi w:val="0"/>
        <w:spacing w:after="0"/>
        <w:jc w:val="both"/>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This study was conducted to study the unique clinical presentation and the operative outcome of the patients presented with high lumber disc prolapsed.</w:t>
      </w:r>
    </w:p>
    <w:p w:rsidR="0029196A" w:rsidRPr="004C7C45" w:rsidRDefault="0029196A" w:rsidP="0029196A">
      <w:pPr>
        <w:bidi w:val="0"/>
        <w:spacing w:line="360" w:lineRule="auto"/>
        <w:jc w:val="center"/>
        <w:rPr>
          <w:rFonts w:asciiTheme="majorBidi" w:hAnsiTheme="majorBidi" w:cstheme="majorBidi"/>
          <w:b/>
          <w:bCs/>
          <w:sz w:val="36"/>
          <w:szCs w:val="36"/>
          <w:u w:val="single"/>
          <w:bdr w:val="none" w:sz="0" w:space="0" w:color="auto" w:frame="1"/>
        </w:rPr>
      </w:pPr>
      <w:r w:rsidRPr="004C7C45">
        <w:rPr>
          <w:rFonts w:asciiTheme="majorBidi" w:hAnsiTheme="majorBidi" w:cstheme="majorBidi"/>
          <w:b/>
          <w:bCs/>
          <w:sz w:val="36"/>
          <w:szCs w:val="36"/>
          <w:u w:val="single"/>
          <w:bdr w:val="none" w:sz="0" w:space="0" w:color="auto" w:frame="1"/>
        </w:rPr>
        <w:t>Patients and methods</w:t>
      </w:r>
    </w:p>
    <w:p w:rsidR="0029196A" w:rsidRPr="009E05EE" w:rsidRDefault="001C1D2E" w:rsidP="000730F9">
      <w:pPr>
        <w:autoSpaceDE w:val="0"/>
        <w:autoSpaceDN w:val="0"/>
        <w:bidi w:val="0"/>
        <w:adjustRightInd w:val="0"/>
        <w:spacing w:after="0"/>
        <w:jc w:val="both"/>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17</w:t>
      </w:r>
      <w:r w:rsidR="0029196A" w:rsidRPr="009E05EE">
        <w:rPr>
          <w:rFonts w:asciiTheme="majorBidi" w:hAnsiTheme="majorBidi" w:cstheme="majorBidi"/>
          <w:sz w:val="24"/>
          <w:szCs w:val="24"/>
          <w:bdr w:val="none" w:sz="0" w:space="0" w:color="auto" w:frame="1"/>
        </w:rPr>
        <w:t xml:space="preserve">patients with </w:t>
      </w:r>
      <w:r w:rsidRPr="009E05EE">
        <w:rPr>
          <w:rFonts w:asciiTheme="majorBidi" w:hAnsiTheme="majorBidi" w:cstheme="majorBidi"/>
          <w:sz w:val="24"/>
          <w:szCs w:val="24"/>
          <w:bdr w:val="none" w:sz="0" w:space="0" w:color="auto" w:frame="1"/>
        </w:rPr>
        <w:t xml:space="preserve">upper lumber disc prolapse </w:t>
      </w:r>
      <w:r w:rsidR="0029196A" w:rsidRPr="009E05EE">
        <w:rPr>
          <w:rFonts w:asciiTheme="majorBidi" w:hAnsiTheme="majorBidi" w:cstheme="majorBidi"/>
          <w:sz w:val="24"/>
          <w:szCs w:val="24"/>
          <w:bdr w:val="none" w:sz="0" w:space="0" w:color="auto" w:frame="1"/>
        </w:rPr>
        <w:t xml:space="preserve">were subjected to this study </w:t>
      </w:r>
      <w:r w:rsidR="00CD338A" w:rsidRPr="009E05EE">
        <w:rPr>
          <w:rFonts w:asciiTheme="majorBidi" w:hAnsiTheme="majorBidi" w:cstheme="majorBidi"/>
          <w:sz w:val="24"/>
          <w:szCs w:val="24"/>
          <w:bdr w:val="none" w:sz="0" w:space="0" w:color="auto" w:frame="1"/>
        </w:rPr>
        <w:t xml:space="preserve">between </w:t>
      </w:r>
      <w:proofErr w:type="spellStart"/>
      <w:r w:rsidRPr="009E05EE">
        <w:rPr>
          <w:rFonts w:asciiTheme="majorBidi" w:hAnsiTheme="majorBidi" w:cstheme="majorBidi"/>
          <w:sz w:val="24"/>
          <w:szCs w:val="24"/>
          <w:bdr w:val="none" w:sz="0" w:space="0" w:color="auto" w:frame="1"/>
        </w:rPr>
        <w:t>june</w:t>
      </w:r>
      <w:proofErr w:type="spellEnd"/>
      <w:r w:rsidR="009A408E" w:rsidRPr="009E05EE">
        <w:rPr>
          <w:rFonts w:asciiTheme="majorBidi" w:hAnsiTheme="majorBidi" w:cstheme="majorBidi"/>
          <w:sz w:val="24"/>
          <w:szCs w:val="24"/>
          <w:bdr w:val="none" w:sz="0" w:space="0" w:color="auto" w:frame="1"/>
        </w:rPr>
        <w:t xml:space="preserve"> 20</w:t>
      </w:r>
      <w:r w:rsidRPr="009E05EE">
        <w:rPr>
          <w:rFonts w:asciiTheme="majorBidi" w:hAnsiTheme="majorBidi" w:cstheme="majorBidi"/>
          <w:sz w:val="24"/>
          <w:szCs w:val="24"/>
          <w:bdr w:val="none" w:sz="0" w:space="0" w:color="auto" w:frame="1"/>
        </w:rPr>
        <w:t>0</w:t>
      </w:r>
      <w:r w:rsidR="000730F9" w:rsidRPr="009E05EE">
        <w:rPr>
          <w:rFonts w:asciiTheme="majorBidi" w:hAnsiTheme="majorBidi" w:cstheme="majorBidi"/>
          <w:sz w:val="24"/>
          <w:szCs w:val="24"/>
          <w:bdr w:val="none" w:sz="0" w:space="0" w:color="auto" w:frame="1"/>
        </w:rPr>
        <w:t>9</w:t>
      </w:r>
      <w:r w:rsidR="009A408E" w:rsidRPr="009E05EE">
        <w:rPr>
          <w:rFonts w:asciiTheme="majorBidi" w:hAnsiTheme="majorBidi" w:cstheme="majorBidi"/>
          <w:sz w:val="24"/>
          <w:szCs w:val="24"/>
          <w:bdr w:val="none" w:sz="0" w:space="0" w:color="auto" w:frame="1"/>
        </w:rPr>
        <w:t xml:space="preserve"> to </w:t>
      </w:r>
      <w:r w:rsidRPr="009E05EE">
        <w:rPr>
          <w:rFonts w:asciiTheme="majorBidi" w:hAnsiTheme="majorBidi" w:cstheme="majorBidi"/>
          <w:sz w:val="24"/>
          <w:szCs w:val="24"/>
          <w:bdr w:val="none" w:sz="0" w:space="0" w:color="auto" w:frame="1"/>
        </w:rPr>
        <w:t>june</w:t>
      </w:r>
      <w:r w:rsidR="009A408E" w:rsidRPr="009E05EE">
        <w:rPr>
          <w:rFonts w:asciiTheme="majorBidi" w:hAnsiTheme="majorBidi" w:cstheme="majorBidi"/>
          <w:sz w:val="24"/>
          <w:szCs w:val="24"/>
          <w:bdr w:val="none" w:sz="0" w:space="0" w:color="auto" w:frame="1"/>
        </w:rPr>
        <w:t>2012</w:t>
      </w:r>
      <w:r w:rsidR="000730F9" w:rsidRPr="009E05EE">
        <w:rPr>
          <w:rFonts w:asciiTheme="majorBidi" w:hAnsiTheme="majorBidi" w:cstheme="majorBidi"/>
          <w:sz w:val="24"/>
          <w:szCs w:val="24"/>
          <w:bdr w:val="none" w:sz="0" w:space="0" w:color="auto" w:frame="1"/>
        </w:rPr>
        <w:t xml:space="preserve"> at </w:t>
      </w:r>
      <w:proofErr w:type="spellStart"/>
      <w:r w:rsidR="000730F9" w:rsidRPr="009E05EE">
        <w:rPr>
          <w:rFonts w:asciiTheme="majorBidi" w:hAnsiTheme="majorBidi" w:cstheme="majorBidi"/>
          <w:sz w:val="24"/>
          <w:szCs w:val="24"/>
          <w:bdr w:val="none" w:sz="0" w:space="0" w:color="auto" w:frame="1"/>
        </w:rPr>
        <w:t>Qena</w:t>
      </w:r>
      <w:proofErr w:type="spellEnd"/>
      <w:r w:rsidR="000730F9" w:rsidRPr="009E05EE">
        <w:rPr>
          <w:rFonts w:asciiTheme="majorBidi" w:hAnsiTheme="majorBidi" w:cstheme="majorBidi"/>
          <w:sz w:val="24"/>
          <w:szCs w:val="24"/>
          <w:bdr w:val="none" w:sz="0" w:space="0" w:color="auto" w:frame="1"/>
        </w:rPr>
        <w:t xml:space="preserve"> University hospital</w:t>
      </w:r>
      <w:r w:rsidR="0029196A" w:rsidRPr="009E05EE">
        <w:rPr>
          <w:rFonts w:asciiTheme="majorBidi" w:hAnsiTheme="majorBidi" w:cstheme="majorBidi"/>
          <w:sz w:val="24"/>
          <w:szCs w:val="24"/>
          <w:bdr w:val="none" w:sz="0" w:space="0" w:color="auto" w:frame="1"/>
        </w:rPr>
        <w:t>.</w:t>
      </w:r>
    </w:p>
    <w:p w:rsidR="0029196A" w:rsidRPr="004C7C45" w:rsidRDefault="0029196A" w:rsidP="0029196A">
      <w:pPr>
        <w:pStyle w:val="ListParagraph"/>
        <w:bidi w:val="0"/>
        <w:spacing w:before="240" w:line="240" w:lineRule="auto"/>
        <w:ind w:left="0"/>
        <w:jc w:val="both"/>
        <w:rPr>
          <w:rFonts w:asciiTheme="majorBidi" w:hAnsiTheme="majorBidi" w:cstheme="majorBidi"/>
          <w:b/>
          <w:bCs/>
          <w:sz w:val="28"/>
          <w:szCs w:val="28"/>
          <w:lang w:bidi="ar-EG"/>
        </w:rPr>
      </w:pPr>
      <w:r w:rsidRPr="004C7C45">
        <w:rPr>
          <w:rFonts w:asciiTheme="majorBidi" w:hAnsiTheme="majorBidi" w:cstheme="majorBidi"/>
          <w:b/>
          <w:bCs/>
          <w:sz w:val="28"/>
          <w:szCs w:val="28"/>
          <w:lang w:bidi="ar-EG"/>
        </w:rPr>
        <w:t>Patient selection:</w:t>
      </w:r>
    </w:p>
    <w:p w:rsidR="008A3D89" w:rsidRPr="009E05EE" w:rsidRDefault="00E47375" w:rsidP="00B76D4A">
      <w:pPr>
        <w:autoSpaceDE w:val="0"/>
        <w:autoSpaceDN w:val="0"/>
        <w:bidi w:val="0"/>
        <w:adjustRightInd w:val="0"/>
        <w:spacing w:after="0"/>
        <w:jc w:val="both"/>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Patients</w:t>
      </w:r>
      <w:r w:rsidR="0029196A" w:rsidRPr="009E05EE">
        <w:rPr>
          <w:rFonts w:asciiTheme="majorBidi" w:hAnsiTheme="majorBidi" w:cstheme="majorBidi"/>
          <w:sz w:val="24"/>
          <w:szCs w:val="24"/>
          <w:bdr w:val="none" w:sz="0" w:space="0" w:color="auto" w:frame="1"/>
        </w:rPr>
        <w:t xml:space="preserve"> </w:t>
      </w:r>
      <w:r w:rsidR="008A3D89" w:rsidRPr="009E05EE">
        <w:rPr>
          <w:rFonts w:asciiTheme="majorBidi" w:hAnsiTheme="majorBidi" w:cstheme="majorBidi"/>
          <w:sz w:val="24"/>
          <w:szCs w:val="24"/>
          <w:bdr w:val="none" w:sz="0" w:space="0" w:color="auto" w:frame="1"/>
        </w:rPr>
        <w:t xml:space="preserve">with </w:t>
      </w:r>
      <w:r w:rsidR="000A15C0" w:rsidRPr="009E05EE">
        <w:rPr>
          <w:rFonts w:asciiTheme="majorBidi" w:hAnsiTheme="majorBidi" w:cstheme="majorBidi"/>
          <w:sz w:val="24"/>
          <w:szCs w:val="24"/>
          <w:bdr w:val="none" w:sz="0" w:space="0" w:color="auto" w:frame="1"/>
        </w:rPr>
        <w:t>upper lumber disc prolapse (L1-2, L2-3, and L3-4</w:t>
      </w:r>
      <w:r w:rsidR="001C1D2E" w:rsidRPr="009E05EE">
        <w:rPr>
          <w:rFonts w:asciiTheme="majorBidi" w:hAnsiTheme="majorBidi" w:cstheme="majorBidi"/>
          <w:sz w:val="24"/>
          <w:szCs w:val="24"/>
          <w:bdr w:val="none" w:sz="0" w:space="0" w:color="auto" w:frame="1"/>
        </w:rPr>
        <w:t>), admitted to our department</w:t>
      </w:r>
      <w:r w:rsidR="0029196A" w:rsidRPr="009E05EE">
        <w:rPr>
          <w:rFonts w:asciiTheme="majorBidi" w:hAnsiTheme="majorBidi" w:cstheme="majorBidi"/>
          <w:sz w:val="24"/>
          <w:szCs w:val="24"/>
          <w:bdr w:val="none" w:sz="0" w:space="0" w:color="auto" w:frame="1"/>
        </w:rPr>
        <w:t xml:space="preserve"> within </w:t>
      </w:r>
      <w:r w:rsidR="000730F9" w:rsidRPr="009E05EE">
        <w:rPr>
          <w:rFonts w:asciiTheme="majorBidi" w:hAnsiTheme="majorBidi" w:cstheme="majorBidi"/>
          <w:sz w:val="24"/>
          <w:szCs w:val="24"/>
          <w:bdr w:val="none" w:sz="0" w:space="0" w:color="auto" w:frame="1"/>
        </w:rPr>
        <w:t xml:space="preserve">3 </w:t>
      </w:r>
      <w:r w:rsidR="0029196A" w:rsidRPr="009E05EE">
        <w:rPr>
          <w:rFonts w:asciiTheme="majorBidi" w:hAnsiTheme="majorBidi" w:cstheme="majorBidi"/>
          <w:sz w:val="24"/>
          <w:szCs w:val="24"/>
          <w:bdr w:val="none" w:sz="0" w:space="0" w:color="auto" w:frame="1"/>
        </w:rPr>
        <w:t>years.</w:t>
      </w:r>
      <w:r w:rsidR="00516A3F">
        <w:rPr>
          <w:rFonts w:asciiTheme="majorBidi" w:hAnsiTheme="majorBidi" w:cstheme="majorBidi"/>
          <w:sz w:val="24"/>
          <w:szCs w:val="24"/>
          <w:bdr w:val="none" w:sz="0" w:space="0" w:color="auto" w:frame="1"/>
        </w:rPr>
        <w:t xml:space="preserve"> </w:t>
      </w:r>
      <w:r w:rsidR="00B76D4A" w:rsidRPr="009E05EE">
        <w:rPr>
          <w:rFonts w:asciiTheme="majorBidi" w:hAnsiTheme="majorBidi" w:cstheme="majorBidi"/>
          <w:sz w:val="24"/>
          <w:szCs w:val="24"/>
          <w:bdr w:val="none" w:sz="0" w:space="0" w:color="auto" w:frame="1"/>
        </w:rPr>
        <w:t xml:space="preserve">and followed up at </w:t>
      </w:r>
      <w:proofErr w:type="spellStart"/>
      <w:r w:rsidR="00B76D4A" w:rsidRPr="009E05EE">
        <w:rPr>
          <w:rFonts w:asciiTheme="majorBidi" w:hAnsiTheme="majorBidi" w:cstheme="majorBidi"/>
          <w:sz w:val="24"/>
          <w:szCs w:val="24"/>
          <w:bdr w:val="none" w:sz="0" w:space="0" w:color="auto" w:frame="1"/>
        </w:rPr>
        <w:t>out patient</w:t>
      </w:r>
      <w:proofErr w:type="spellEnd"/>
      <w:r w:rsidR="00B76D4A" w:rsidRPr="009E05EE">
        <w:rPr>
          <w:rFonts w:asciiTheme="majorBidi" w:hAnsiTheme="majorBidi" w:cstheme="majorBidi"/>
          <w:sz w:val="24"/>
          <w:szCs w:val="24"/>
          <w:bdr w:val="none" w:sz="0" w:space="0" w:color="auto" w:frame="1"/>
        </w:rPr>
        <w:t xml:space="preserve"> clinic clinically for at least 2 years</w:t>
      </w:r>
      <w:r w:rsidR="0031760D" w:rsidRPr="009E05EE">
        <w:rPr>
          <w:rFonts w:asciiTheme="majorBidi" w:hAnsiTheme="majorBidi" w:cstheme="majorBidi"/>
          <w:sz w:val="24"/>
          <w:szCs w:val="24"/>
          <w:bdr w:val="none" w:sz="0" w:space="0" w:color="auto" w:frame="1"/>
        </w:rPr>
        <w:t xml:space="preserve"> </w:t>
      </w:r>
    </w:p>
    <w:p w:rsidR="008A3D89" w:rsidRPr="004C7C45" w:rsidRDefault="008A3D89" w:rsidP="008A3D89">
      <w:pPr>
        <w:bidi w:val="0"/>
        <w:spacing w:line="240" w:lineRule="auto"/>
        <w:ind w:firstLine="426"/>
        <w:jc w:val="both"/>
        <w:rPr>
          <w:rFonts w:asciiTheme="majorBidi" w:hAnsiTheme="majorBidi" w:cstheme="majorBidi"/>
          <w:sz w:val="28"/>
          <w:szCs w:val="28"/>
          <w:lang w:bidi="ar-EG"/>
        </w:rPr>
      </w:pPr>
    </w:p>
    <w:p w:rsidR="003A1611" w:rsidRPr="004C7C45" w:rsidRDefault="003A1611" w:rsidP="003A1611">
      <w:pPr>
        <w:bidi w:val="0"/>
        <w:spacing w:line="240" w:lineRule="auto"/>
        <w:jc w:val="both"/>
        <w:rPr>
          <w:rFonts w:asciiTheme="majorBidi" w:hAnsiTheme="majorBidi" w:cstheme="majorBidi"/>
          <w:b/>
          <w:bCs/>
          <w:sz w:val="28"/>
          <w:szCs w:val="28"/>
          <w:lang w:bidi="ar-EG"/>
        </w:rPr>
      </w:pPr>
      <w:r w:rsidRPr="004C7C45">
        <w:rPr>
          <w:rFonts w:asciiTheme="majorBidi" w:hAnsiTheme="majorBidi" w:cstheme="majorBidi"/>
          <w:b/>
          <w:bCs/>
          <w:sz w:val="28"/>
          <w:szCs w:val="28"/>
          <w:lang w:bidi="ar-EG"/>
        </w:rPr>
        <w:t>Initial assessment</w:t>
      </w:r>
      <w:r w:rsidR="002D2559" w:rsidRPr="004C7C45">
        <w:rPr>
          <w:rFonts w:asciiTheme="majorBidi" w:hAnsiTheme="majorBidi" w:cstheme="majorBidi"/>
          <w:b/>
          <w:bCs/>
          <w:sz w:val="28"/>
          <w:szCs w:val="28"/>
          <w:lang w:bidi="ar-EG"/>
        </w:rPr>
        <w:t>:</w:t>
      </w:r>
    </w:p>
    <w:p w:rsidR="002D2559" w:rsidRPr="009E05EE" w:rsidRDefault="0029196A" w:rsidP="00B0204D">
      <w:pPr>
        <w:autoSpaceDE w:val="0"/>
        <w:autoSpaceDN w:val="0"/>
        <w:bidi w:val="0"/>
        <w:adjustRightInd w:val="0"/>
        <w:spacing w:after="0"/>
        <w:jc w:val="both"/>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 xml:space="preserve">All patients were assessed clinically before treatment by history taking, general and neurological </w:t>
      </w:r>
      <w:r w:rsidR="00556B83" w:rsidRPr="009E05EE">
        <w:rPr>
          <w:rFonts w:asciiTheme="majorBidi" w:hAnsiTheme="majorBidi" w:cstheme="majorBidi"/>
          <w:sz w:val="24"/>
          <w:szCs w:val="24"/>
          <w:bdr w:val="none" w:sz="0" w:space="0" w:color="auto" w:frame="1"/>
        </w:rPr>
        <w:t>examination</w:t>
      </w:r>
      <w:r w:rsidR="00B0204D" w:rsidRPr="009E05EE">
        <w:rPr>
          <w:rFonts w:asciiTheme="majorBidi" w:hAnsiTheme="majorBidi" w:cstheme="majorBidi"/>
          <w:sz w:val="24"/>
          <w:szCs w:val="24"/>
          <w:bdr w:val="none" w:sz="0" w:space="0" w:color="auto" w:frame="1"/>
        </w:rPr>
        <w:t>.</w:t>
      </w:r>
      <w:r w:rsidR="00556B83" w:rsidRPr="009E05EE">
        <w:rPr>
          <w:rFonts w:asciiTheme="majorBidi" w:hAnsiTheme="majorBidi" w:cstheme="majorBidi"/>
          <w:sz w:val="24"/>
          <w:szCs w:val="24"/>
          <w:bdr w:val="none" w:sz="0" w:space="0" w:color="auto" w:frame="1"/>
        </w:rPr>
        <w:t xml:space="preserve"> </w:t>
      </w:r>
      <w:r w:rsidR="00B0204D" w:rsidRPr="009E05EE">
        <w:rPr>
          <w:rFonts w:asciiTheme="majorBidi" w:hAnsiTheme="majorBidi" w:cstheme="majorBidi"/>
          <w:sz w:val="24"/>
          <w:szCs w:val="24"/>
          <w:bdr w:val="none" w:sz="0" w:space="0" w:color="auto" w:frame="1"/>
        </w:rPr>
        <w:t>Data</w:t>
      </w:r>
      <w:r w:rsidRPr="009E05EE">
        <w:rPr>
          <w:rFonts w:asciiTheme="majorBidi" w:hAnsiTheme="majorBidi" w:cstheme="majorBidi"/>
          <w:sz w:val="24"/>
          <w:szCs w:val="24"/>
          <w:bdr w:val="none" w:sz="0" w:space="0" w:color="auto" w:frame="1"/>
        </w:rPr>
        <w:t xml:space="preserve"> were collected in standardized patients` sheet. </w:t>
      </w:r>
    </w:p>
    <w:p w:rsidR="008A3D89" w:rsidRPr="009E05EE" w:rsidRDefault="0029196A" w:rsidP="001C1D2E">
      <w:pPr>
        <w:autoSpaceDE w:val="0"/>
        <w:autoSpaceDN w:val="0"/>
        <w:bidi w:val="0"/>
        <w:adjustRightInd w:val="0"/>
        <w:spacing w:after="0"/>
        <w:jc w:val="both"/>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lastRenderedPageBreak/>
        <w:t xml:space="preserve">Routine laboratory investigations were done to all the patients including complete blood picture (CBC), </w:t>
      </w:r>
      <w:proofErr w:type="spellStart"/>
      <w:r w:rsidRPr="009E05EE">
        <w:rPr>
          <w:rFonts w:asciiTheme="majorBidi" w:hAnsiTheme="majorBidi" w:cstheme="majorBidi"/>
          <w:sz w:val="24"/>
          <w:szCs w:val="24"/>
          <w:bdr w:val="none" w:sz="0" w:space="0" w:color="auto" w:frame="1"/>
        </w:rPr>
        <w:t>prothrombin</w:t>
      </w:r>
      <w:proofErr w:type="spellEnd"/>
      <w:r w:rsidRPr="009E05EE">
        <w:rPr>
          <w:rFonts w:asciiTheme="majorBidi" w:hAnsiTheme="majorBidi" w:cstheme="majorBidi"/>
          <w:sz w:val="24"/>
          <w:szCs w:val="24"/>
          <w:bdr w:val="none" w:sz="0" w:space="0" w:color="auto" w:frame="1"/>
        </w:rPr>
        <w:t xml:space="preserve"> time (PT), partial </w:t>
      </w:r>
      <w:proofErr w:type="spellStart"/>
      <w:r w:rsidRPr="009E05EE">
        <w:rPr>
          <w:rFonts w:asciiTheme="majorBidi" w:hAnsiTheme="majorBidi" w:cstheme="majorBidi"/>
          <w:sz w:val="24"/>
          <w:szCs w:val="24"/>
          <w:bdr w:val="none" w:sz="0" w:space="0" w:color="auto" w:frame="1"/>
        </w:rPr>
        <w:t>thromboplastin</w:t>
      </w:r>
      <w:proofErr w:type="spellEnd"/>
      <w:r w:rsidRPr="009E05EE">
        <w:rPr>
          <w:rFonts w:asciiTheme="majorBidi" w:hAnsiTheme="majorBidi" w:cstheme="majorBidi"/>
          <w:sz w:val="24"/>
          <w:szCs w:val="24"/>
          <w:bdr w:val="none" w:sz="0" w:space="0" w:color="auto" w:frame="1"/>
        </w:rPr>
        <w:t xml:space="preserve"> time (PTT), liver function </w:t>
      </w:r>
      <w:r w:rsidR="00393ECF" w:rsidRPr="009E05EE">
        <w:rPr>
          <w:rFonts w:asciiTheme="majorBidi" w:hAnsiTheme="majorBidi" w:cstheme="majorBidi"/>
          <w:sz w:val="24"/>
          <w:szCs w:val="24"/>
          <w:bdr w:val="none" w:sz="0" w:space="0" w:color="auto" w:frame="1"/>
        </w:rPr>
        <w:t xml:space="preserve">tests and kidney function </w:t>
      </w:r>
      <w:r w:rsidR="00494827" w:rsidRPr="009E05EE">
        <w:rPr>
          <w:rFonts w:asciiTheme="majorBidi" w:hAnsiTheme="majorBidi" w:cstheme="majorBidi"/>
          <w:sz w:val="24"/>
          <w:szCs w:val="24"/>
          <w:bdr w:val="none" w:sz="0" w:space="0" w:color="auto" w:frame="1"/>
        </w:rPr>
        <w:t xml:space="preserve">tests. </w:t>
      </w:r>
      <w:r w:rsidR="001C1D2E" w:rsidRPr="009E05EE">
        <w:rPr>
          <w:rFonts w:asciiTheme="majorBidi" w:hAnsiTheme="majorBidi" w:cstheme="majorBidi"/>
          <w:sz w:val="24"/>
          <w:szCs w:val="24"/>
          <w:bdr w:val="none" w:sz="0" w:space="0" w:color="auto" w:frame="1"/>
        </w:rPr>
        <w:t>Disc prolapse</w:t>
      </w:r>
      <w:r w:rsidR="008A3D89" w:rsidRPr="009E05EE">
        <w:rPr>
          <w:rFonts w:asciiTheme="majorBidi" w:hAnsiTheme="majorBidi" w:cstheme="majorBidi"/>
          <w:sz w:val="24"/>
          <w:szCs w:val="24"/>
          <w:bdr w:val="none" w:sz="0" w:space="0" w:color="auto" w:frame="1"/>
        </w:rPr>
        <w:t xml:space="preserve"> was diagnosed on </w:t>
      </w:r>
      <w:r w:rsidR="001C1D2E" w:rsidRPr="009E05EE">
        <w:rPr>
          <w:rFonts w:asciiTheme="majorBidi" w:hAnsiTheme="majorBidi" w:cstheme="majorBidi"/>
          <w:sz w:val="24"/>
          <w:szCs w:val="24"/>
          <w:bdr w:val="none" w:sz="0" w:space="0" w:color="auto" w:frame="1"/>
        </w:rPr>
        <w:t>MRI</w:t>
      </w:r>
      <w:r w:rsidR="008A3D89" w:rsidRPr="009E05EE">
        <w:rPr>
          <w:rFonts w:asciiTheme="majorBidi" w:hAnsiTheme="majorBidi" w:cstheme="majorBidi"/>
          <w:sz w:val="24"/>
          <w:szCs w:val="24"/>
          <w:bdr w:val="none" w:sz="0" w:space="0" w:color="auto" w:frame="1"/>
        </w:rPr>
        <w:t xml:space="preserve"> </w:t>
      </w:r>
      <w:proofErr w:type="spellStart"/>
      <w:r w:rsidR="001C1D2E" w:rsidRPr="009E05EE">
        <w:rPr>
          <w:rFonts w:asciiTheme="majorBidi" w:hAnsiTheme="majorBidi" w:cstheme="majorBidi"/>
          <w:sz w:val="24"/>
          <w:szCs w:val="24"/>
          <w:bdr w:val="none" w:sz="0" w:space="0" w:color="auto" w:frame="1"/>
        </w:rPr>
        <w:t>lumbo</w:t>
      </w:r>
      <w:proofErr w:type="spellEnd"/>
      <w:r w:rsidR="001C1D2E" w:rsidRPr="009E05EE">
        <w:rPr>
          <w:rFonts w:asciiTheme="majorBidi" w:hAnsiTheme="majorBidi" w:cstheme="majorBidi"/>
          <w:sz w:val="24"/>
          <w:szCs w:val="24"/>
          <w:bdr w:val="none" w:sz="0" w:space="0" w:color="auto" w:frame="1"/>
        </w:rPr>
        <w:t xml:space="preserve">-sacral </w:t>
      </w:r>
      <w:r w:rsidR="008A3D89" w:rsidRPr="009E05EE">
        <w:rPr>
          <w:rFonts w:asciiTheme="majorBidi" w:hAnsiTheme="majorBidi" w:cstheme="majorBidi"/>
          <w:sz w:val="24"/>
          <w:szCs w:val="24"/>
          <w:bdr w:val="none" w:sz="0" w:space="0" w:color="auto" w:frame="1"/>
        </w:rPr>
        <w:t>.</w:t>
      </w:r>
    </w:p>
    <w:p w:rsidR="00963CD4" w:rsidRPr="009E05EE" w:rsidRDefault="00963CD4" w:rsidP="00963CD4">
      <w:pPr>
        <w:autoSpaceDE w:val="0"/>
        <w:autoSpaceDN w:val="0"/>
        <w:bidi w:val="0"/>
        <w:adjustRightInd w:val="0"/>
        <w:spacing w:after="0"/>
        <w:jc w:val="both"/>
        <w:rPr>
          <w:rFonts w:asciiTheme="majorBidi" w:hAnsiTheme="majorBidi" w:cstheme="majorBidi"/>
          <w:sz w:val="24"/>
          <w:szCs w:val="24"/>
          <w:bdr w:val="none" w:sz="0" w:space="0" w:color="auto" w:frame="1"/>
        </w:rPr>
      </w:pPr>
    </w:p>
    <w:p w:rsidR="00E47375" w:rsidRPr="009E05EE" w:rsidRDefault="00E47375" w:rsidP="0092013D">
      <w:pPr>
        <w:autoSpaceDE w:val="0"/>
        <w:autoSpaceDN w:val="0"/>
        <w:bidi w:val="0"/>
        <w:adjustRightInd w:val="0"/>
        <w:spacing w:after="0"/>
        <w:jc w:val="both"/>
        <w:rPr>
          <w:rFonts w:asciiTheme="majorBidi" w:hAnsiTheme="majorBidi" w:cstheme="majorBidi"/>
          <w:b/>
          <w:bCs/>
          <w:sz w:val="24"/>
          <w:szCs w:val="24"/>
          <w:bdr w:val="none" w:sz="0" w:space="0" w:color="auto" w:frame="1"/>
        </w:rPr>
      </w:pPr>
      <w:r w:rsidRPr="009E05EE">
        <w:rPr>
          <w:rFonts w:asciiTheme="majorBidi" w:hAnsiTheme="majorBidi" w:cstheme="majorBidi"/>
          <w:b/>
          <w:bCs/>
          <w:sz w:val="24"/>
          <w:szCs w:val="24"/>
          <w:bdr w:val="none" w:sz="0" w:space="0" w:color="auto" w:frame="1"/>
        </w:rPr>
        <w:t>Operative technique:</w:t>
      </w:r>
    </w:p>
    <w:p w:rsidR="00DB7830" w:rsidRPr="009E05EE" w:rsidRDefault="001C1D2E" w:rsidP="0092013D">
      <w:pPr>
        <w:autoSpaceDE w:val="0"/>
        <w:autoSpaceDN w:val="0"/>
        <w:bidi w:val="0"/>
        <w:adjustRightInd w:val="0"/>
        <w:spacing w:after="0"/>
        <w:jc w:val="both"/>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Surgery was indicated in patients with failed medical treatment for at least 4 weeks or in case of neurologic deficit. Standard posterior bilateral laminectomy and discectomy was done</w:t>
      </w:r>
      <w:r w:rsidR="00730CD6" w:rsidRPr="009E05EE">
        <w:rPr>
          <w:rFonts w:asciiTheme="majorBidi" w:hAnsiTheme="majorBidi" w:cstheme="majorBidi"/>
          <w:sz w:val="24"/>
          <w:szCs w:val="24"/>
          <w:bdr w:val="none" w:sz="0" w:space="0" w:color="auto" w:frame="1"/>
        </w:rPr>
        <w:t xml:space="preserve"> in 14 patient. And 3 patients needed fixation</w:t>
      </w:r>
      <w:r w:rsidRPr="009E05EE">
        <w:rPr>
          <w:rFonts w:asciiTheme="majorBidi" w:hAnsiTheme="majorBidi" w:cstheme="majorBidi"/>
          <w:sz w:val="24"/>
          <w:szCs w:val="24"/>
          <w:bdr w:val="none" w:sz="0" w:space="0" w:color="auto" w:frame="1"/>
        </w:rPr>
        <w:t xml:space="preserve">. 2 patients required </w:t>
      </w:r>
      <w:proofErr w:type="spellStart"/>
      <w:r w:rsidRPr="009E05EE">
        <w:rPr>
          <w:rFonts w:asciiTheme="majorBidi" w:hAnsiTheme="majorBidi" w:cstheme="majorBidi"/>
          <w:sz w:val="24"/>
          <w:szCs w:val="24"/>
          <w:bdr w:val="none" w:sz="0" w:space="0" w:color="auto" w:frame="1"/>
        </w:rPr>
        <w:t>facetectomy</w:t>
      </w:r>
      <w:proofErr w:type="spellEnd"/>
      <w:r w:rsidRPr="009E05EE">
        <w:rPr>
          <w:rFonts w:asciiTheme="majorBidi" w:hAnsiTheme="majorBidi" w:cstheme="majorBidi"/>
          <w:sz w:val="24"/>
          <w:szCs w:val="24"/>
          <w:bdr w:val="none" w:sz="0" w:space="0" w:color="auto" w:frame="1"/>
        </w:rPr>
        <w:t xml:space="preserve"> for </w:t>
      </w:r>
      <w:proofErr w:type="spellStart"/>
      <w:r w:rsidRPr="009E05EE">
        <w:rPr>
          <w:rFonts w:asciiTheme="majorBidi" w:hAnsiTheme="majorBidi" w:cstheme="majorBidi"/>
          <w:sz w:val="24"/>
          <w:szCs w:val="24"/>
          <w:bdr w:val="none" w:sz="0" w:space="0" w:color="auto" w:frame="1"/>
        </w:rPr>
        <w:t>foraminal</w:t>
      </w:r>
      <w:proofErr w:type="spellEnd"/>
      <w:r w:rsidRPr="009E05EE">
        <w:rPr>
          <w:rFonts w:asciiTheme="majorBidi" w:hAnsiTheme="majorBidi" w:cstheme="majorBidi"/>
          <w:sz w:val="24"/>
          <w:szCs w:val="24"/>
          <w:bdr w:val="none" w:sz="0" w:space="0" w:color="auto" w:frame="1"/>
        </w:rPr>
        <w:t xml:space="preserve"> decompression and patient with recurrent disc and that with fracture pars all had </w:t>
      </w:r>
      <w:proofErr w:type="spellStart"/>
      <w:r w:rsidRPr="009E05EE">
        <w:rPr>
          <w:rFonts w:asciiTheme="majorBidi" w:hAnsiTheme="majorBidi" w:cstheme="majorBidi"/>
          <w:sz w:val="24"/>
          <w:szCs w:val="24"/>
          <w:bdr w:val="none" w:sz="0" w:space="0" w:color="auto" w:frame="1"/>
        </w:rPr>
        <w:t>transpedicular</w:t>
      </w:r>
      <w:proofErr w:type="spellEnd"/>
      <w:r w:rsidRPr="009E05EE">
        <w:rPr>
          <w:rFonts w:asciiTheme="majorBidi" w:hAnsiTheme="majorBidi" w:cstheme="majorBidi"/>
          <w:sz w:val="24"/>
          <w:szCs w:val="24"/>
          <w:bdr w:val="none" w:sz="0" w:space="0" w:color="auto" w:frame="1"/>
        </w:rPr>
        <w:t xml:space="preserve"> screw fixation (PLIF) and 1 cage. All surgeries were done with the image intensifier to localize the level of the disc prolapsed.</w:t>
      </w:r>
    </w:p>
    <w:p w:rsidR="00DB7830" w:rsidRPr="004C7C45" w:rsidRDefault="00DB7830" w:rsidP="00982CDA">
      <w:pPr>
        <w:bidi w:val="0"/>
        <w:spacing w:line="240" w:lineRule="auto"/>
        <w:jc w:val="both"/>
        <w:rPr>
          <w:rFonts w:asciiTheme="majorBidi" w:hAnsiTheme="majorBidi" w:cstheme="majorBidi"/>
          <w:b/>
          <w:bCs/>
          <w:sz w:val="28"/>
          <w:szCs w:val="28"/>
          <w:lang w:bidi="ar-EG"/>
        </w:rPr>
      </w:pPr>
      <w:r w:rsidRPr="004C7C45">
        <w:rPr>
          <w:rFonts w:asciiTheme="majorBidi" w:hAnsiTheme="majorBidi" w:cstheme="majorBidi"/>
          <w:b/>
          <w:bCs/>
          <w:sz w:val="28"/>
          <w:szCs w:val="28"/>
          <w:lang w:bidi="ar-EG"/>
        </w:rPr>
        <w:t xml:space="preserve">Post-operative </w:t>
      </w:r>
      <w:r w:rsidR="00982CDA" w:rsidRPr="004C7C45">
        <w:rPr>
          <w:rFonts w:asciiTheme="majorBidi" w:hAnsiTheme="majorBidi" w:cstheme="majorBidi"/>
          <w:b/>
          <w:bCs/>
          <w:sz w:val="28"/>
          <w:szCs w:val="28"/>
          <w:lang w:bidi="ar-EG"/>
        </w:rPr>
        <w:t>outcome</w:t>
      </w:r>
      <w:r w:rsidRPr="004C7C45">
        <w:rPr>
          <w:rFonts w:asciiTheme="majorBidi" w:hAnsiTheme="majorBidi" w:cstheme="majorBidi"/>
          <w:b/>
          <w:bCs/>
          <w:sz w:val="28"/>
          <w:szCs w:val="28"/>
          <w:lang w:bidi="ar-EG"/>
        </w:rPr>
        <w:t>:</w:t>
      </w:r>
    </w:p>
    <w:p w:rsidR="00982CDA" w:rsidRPr="009E05EE" w:rsidRDefault="00982CDA" w:rsidP="00982CDA">
      <w:pPr>
        <w:bidi w:val="0"/>
        <w:ind w:firstLine="72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The outcome was assessed based on Odom criteria (Excellent, Good, and Bad)</w:t>
      </w:r>
      <w:r w:rsidR="004B6462" w:rsidRPr="009E05EE">
        <w:rPr>
          <w:rFonts w:asciiTheme="majorBidi" w:hAnsiTheme="majorBidi" w:cstheme="majorBidi"/>
          <w:sz w:val="24"/>
          <w:szCs w:val="24"/>
          <w:bdr w:val="none" w:sz="0" w:space="0" w:color="auto" w:frame="1"/>
        </w:rPr>
        <w:t>(19).</w:t>
      </w:r>
    </w:p>
    <w:p w:rsidR="00481E81" w:rsidRPr="004C7C45" w:rsidRDefault="00481E81" w:rsidP="00675ACA">
      <w:pPr>
        <w:bidi w:val="0"/>
        <w:spacing w:line="360" w:lineRule="auto"/>
        <w:ind w:firstLine="720"/>
        <w:jc w:val="center"/>
        <w:rPr>
          <w:rFonts w:asciiTheme="majorBidi" w:hAnsiTheme="majorBidi" w:cstheme="majorBidi"/>
          <w:b/>
          <w:bCs/>
          <w:sz w:val="36"/>
          <w:szCs w:val="36"/>
          <w:u w:val="single"/>
          <w:bdr w:val="none" w:sz="0" w:space="0" w:color="auto" w:frame="1"/>
        </w:rPr>
      </w:pPr>
      <w:r w:rsidRPr="004C7C45">
        <w:rPr>
          <w:rFonts w:asciiTheme="majorBidi" w:hAnsiTheme="majorBidi" w:cstheme="majorBidi"/>
          <w:b/>
          <w:bCs/>
          <w:sz w:val="36"/>
          <w:szCs w:val="36"/>
          <w:u w:val="single"/>
          <w:bdr w:val="none" w:sz="0" w:space="0" w:color="auto" w:frame="1"/>
        </w:rPr>
        <w:t>Results</w:t>
      </w:r>
    </w:p>
    <w:p w:rsidR="005F4418" w:rsidRPr="009E05EE" w:rsidRDefault="005F4418" w:rsidP="00ED03F7">
      <w:pPr>
        <w:bidi w:val="0"/>
        <w:spacing w:line="360" w:lineRule="auto"/>
        <w:ind w:firstLine="426"/>
        <w:jc w:val="both"/>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 xml:space="preserve">We studied </w:t>
      </w:r>
      <w:r w:rsidR="00D85523" w:rsidRPr="009E05EE">
        <w:rPr>
          <w:rFonts w:asciiTheme="majorBidi" w:hAnsiTheme="majorBidi" w:cstheme="majorBidi"/>
          <w:sz w:val="24"/>
          <w:szCs w:val="24"/>
          <w:bdr w:val="none" w:sz="0" w:space="0" w:color="auto" w:frame="1"/>
        </w:rPr>
        <w:t>the outcome</w:t>
      </w:r>
      <w:r w:rsidRPr="009E05EE">
        <w:rPr>
          <w:rFonts w:asciiTheme="majorBidi" w:hAnsiTheme="majorBidi" w:cstheme="majorBidi"/>
          <w:sz w:val="24"/>
          <w:szCs w:val="24"/>
          <w:bdr w:val="none" w:sz="0" w:space="0" w:color="auto" w:frame="1"/>
        </w:rPr>
        <w:t xml:space="preserve"> of </w:t>
      </w:r>
      <w:r w:rsidR="00D85523" w:rsidRPr="009E05EE">
        <w:rPr>
          <w:rFonts w:asciiTheme="majorBidi" w:hAnsiTheme="majorBidi" w:cstheme="majorBidi"/>
          <w:sz w:val="24"/>
          <w:szCs w:val="24"/>
          <w:bdr w:val="none" w:sz="0" w:space="0" w:color="auto" w:frame="1"/>
        </w:rPr>
        <w:t xml:space="preserve">surgical treatment of upper lumber disc prolapse </w:t>
      </w:r>
      <w:r w:rsidR="00ED03F7" w:rsidRPr="009E05EE">
        <w:rPr>
          <w:rFonts w:asciiTheme="majorBidi" w:hAnsiTheme="majorBidi" w:cstheme="majorBidi"/>
          <w:sz w:val="24"/>
          <w:szCs w:val="24"/>
          <w:bdr w:val="none" w:sz="0" w:space="0" w:color="auto" w:frame="1"/>
        </w:rPr>
        <w:t>.</w:t>
      </w:r>
    </w:p>
    <w:p w:rsidR="00ED03F7" w:rsidRPr="009E05EE" w:rsidRDefault="006A1B3D" w:rsidP="00963CD4">
      <w:pPr>
        <w:bidi w:val="0"/>
        <w:spacing w:line="360" w:lineRule="auto"/>
        <w:ind w:firstLine="426"/>
        <w:jc w:val="both"/>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 xml:space="preserve">The age range was </w:t>
      </w:r>
      <w:r w:rsidR="00ED03F7" w:rsidRPr="009E05EE">
        <w:rPr>
          <w:rFonts w:asciiTheme="majorBidi" w:hAnsiTheme="majorBidi" w:cstheme="majorBidi"/>
          <w:sz w:val="24"/>
          <w:szCs w:val="24"/>
          <w:bdr w:val="none" w:sz="0" w:space="0" w:color="auto" w:frame="1"/>
        </w:rPr>
        <w:t>18</w:t>
      </w:r>
      <w:r w:rsidRPr="009E05EE">
        <w:rPr>
          <w:rFonts w:asciiTheme="majorBidi" w:hAnsiTheme="majorBidi" w:cstheme="majorBidi"/>
          <w:sz w:val="24"/>
          <w:szCs w:val="24"/>
          <w:bdr w:val="none" w:sz="0" w:space="0" w:color="auto" w:frame="1"/>
        </w:rPr>
        <w:t>-</w:t>
      </w:r>
      <w:r w:rsidR="00ED03F7" w:rsidRPr="009E05EE">
        <w:rPr>
          <w:rFonts w:asciiTheme="majorBidi" w:hAnsiTheme="majorBidi" w:cstheme="majorBidi"/>
          <w:sz w:val="24"/>
          <w:szCs w:val="24"/>
          <w:bdr w:val="none" w:sz="0" w:space="0" w:color="auto" w:frame="1"/>
        </w:rPr>
        <w:t>63</w:t>
      </w:r>
      <w:r w:rsidRPr="009E05EE">
        <w:rPr>
          <w:rFonts w:asciiTheme="majorBidi" w:hAnsiTheme="majorBidi" w:cstheme="majorBidi"/>
          <w:sz w:val="24"/>
          <w:szCs w:val="24"/>
          <w:bdr w:val="none" w:sz="0" w:space="0" w:color="auto" w:frame="1"/>
        </w:rPr>
        <w:t>years, with a mean of</w:t>
      </w:r>
      <w:r w:rsidR="00CD338A" w:rsidRPr="009E05EE">
        <w:rPr>
          <w:rFonts w:asciiTheme="majorBidi" w:hAnsiTheme="majorBidi" w:cstheme="majorBidi"/>
          <w:sz w:val="24"/>
          <w:szCs w:val="24"/>
          <w:bdr w:val="none" w:sz="0" w:space="0" w:color="auto" w:frame="1"/>
        </w:rPr>
        <w:t xml:space="preserve"> </w:t>
      </w:r>
      <w:r w:rsidR="00381F33" w:rsidRPr="009E05EE">
        <w:rPr>
          <w:rFonts w:asciiTheme="majorBidi" w:hAnsiTheme="majorBidi" w:cstheme="majorBidi"/>
          <w:sz w:val="24"/>
          <w:szCs w:val="24"/>
          <w:bdr w:val="none" w:sz="0" w:space="0" w:color="auto" w:frame="1"/>
        </w:rPr>
        <w:t>(</w:t>
      </w:r>
      <w:r w:rsidR="00963CD4" w:rsidRPr="009E05EE">
        <w:rPr>
          <w:rFonts w:asciiTheme="majorBidi" w:hAnsiTheme="majorBidi" w:cstheme="majorBidi"/>
          <w:sz w:val="24"/>
          <w:szCs w:val="24"/>
          <w:bdr w:val="none" w:sz="0" w:space="0" w:color="auto" w:frame="1"/>
        </w:rPr>
        <w:t>40.5 years</w:t>
      </w:r>
      <w:r w:rsidR="00381F33" w:rsidRPr="009E05EE">
        <w:rPr>
          <w:rFonts w:asciiTheme="majorBidi" w:hAnsiTheme="majorBidi" w:cstheme="majorBidi"/>
          <w:sz w:val="24"/>
          <w:szCs w:val="24"/>
          <w:bdr w:val="none" w:sz="0" w:space="0" w:color="auto" w:frame="1"/>
        </w:rPr>
        <w:t>)</w:t>
      </w:r>
      <w:r w:rsidR="00B84AA3" w:rsidRPr="009E05EE">
        <w:rPr>
          <w:rFonts w:asciiTheme="majorBidi" w:hAnsiTheme="majorBidi" w:cstheme="majorBidi"/>
          <w:sz w:val="24"/>
          <w:szCs w:val="24"/>
          <w:bdr w:val="none" w:sz="0" w:space="0" w:color="auto" w:frame="1"/>
        </w:rPr>
        <w:t>.</w:t>
      </w:r>
      <w:r w:rsidRPr="009E05EE">
        <w:rPr>
          <w:rFonts w:asciiTheme="majorBidi" w:hAnsiTheme="majorBidi" w:cstheme="majorBidi"/>
          <w:sz w:val="24"/>
          <w:szCs w:val="24"/>
          <w:bdr w:val="none" w:sz="0" w:space="0" w:color="auto" w:frame="1"/>
        </w:rPr>
        <w:t xml:space="preserve"> Gender distribution was predominantly</w:t>
      </w:r>
      <w:r w:rsidR="00CD338A" w:rsidRPr="009E05EE">
        <w:rPr>
          <w:rFonts w:asciiTheme="majorBidi" w:hAnsiTheme="majorBidi" w:cstheme="majorBidi"/>
          <w:sz w:val="24"/>
          <w:szCs w:val="24"/>
          <w:bdr w:val="none" w:sz="0" w:space="0" w:color="auto" w:frame="1"/>
        </w:rPr>
        <w:t xml:space="preserve"> </w:t>
      </w:r>
      <w:r w:rsidRPr="009E05EE">
        <w:rPr>
          <w:rFonts w:asciiTheme="majorBidi" w:hAnsiTheme="majorBidi" w:cstheme="majorBidi"/>
          <w:sz w:val="24"/>
          <w:szCs w:val="24"/>
          <w:bdr w:val="none" w:sz="0" w:space="0" w:color="auto" w:frame="1"/>
        </w:rPr>
        <w:t xml:space="preserve">male </w:t>
      </w:r>
      <w:r w:rsidR="00ED03F7" w:rsidRPr="009E05EE">
        <w:rPr>
          <w:rFonts w:asciiTheme="majorBidi" w:hAnsiTheme="majorBidi" w:cstheme="majorBidi"/>
          <w:sz w:val="24"/>
          <w:szCs w:val="24"/>
          <w:bdr w:val="none" w:sz="0" w:space="0" w:color="auto" w:frame="1"/>
        </w:rPr>
        <w:t>14 patients (82.4%)</w:t>
      </w:r>
      <w:r w:rsidR="00B84AA3" w:rsidRPr="009E05EE">
        <w:rPr>
          <w:rFonts w:asciiTheme="majorBidi" w:hAnsiTheme="majorBidi" w:cstheme="majorBidi"/>
          <w:sz w:val="24"/>
          <w:szCs w:val="24"/>
          <w:bdr w:val="none" w:sz="0" w:space="0" w:color="auto" w:frame="1"/>
        </w:rPr>
        <w:t xml:space="preserve">. </w:t>
      </w:r>
    </w:p>
    <w:p w:rsidR="00A63178" w:rsidRDefault="00A63178" w:rsidP="00A63178">
      <w:pPr>
        <w:bidi w:val="0"/>
        <w:spacing w:line="360" w:lineRule="auto"/>
        <w:ind w:firstLine="426"/>
        <w:jc w:val="both"/>
        <w:rPr>
          <w:rFonts w:asciiTheme="majorBidi" w:hAnsiTheme="majorBidi" w:cstheme="majorBidi"/>
          <w:sz w:val="28"/>
          <w:szCs w:val="28"/>
          <w:bdr w:val="none" w:sz="0" w:space="0" w:color="auto" w:frame="1"/>
        </w:rPr>
      </w:pPr>
      <w:r w:rsidRPr="004C7C45">
        <w:rPr>
          <w:rFonts w:asciiTheme="majorBidi" w:hAnsiTheme="majorBidi" w:cstheme="majorBidi"/>
          <w:noProof/>
          <w:sz w:val="28"/>
          <w:szCs w:val="28"/>
        </w:rPr>
        <w:drawing>
          <wp:inline distT="0" distB="0" distL="0" distR="0" wp14:anchorId="26E8344C" wp14:editId="352B1430">
            <wp:extent cx="4572000" cy="27432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E4CD5" w:rsidRPr="004C7C45" w:rsidRDefault="00AE4CD5" w:rsidP="00AE4CD5">
      <w:pPr>
        <w:bidi w:val="0"/>
        <w:spacing w:line="360" w:lineRule="auto"/>
        <w:ind w:firstLine="426"/>
        <w:jc w:val="both"/>
        <w:rPr>
          <w:rFonts w:asciiTheme="majorBidi" w:hAnsiTheme="majorBidi" w:cstheme="majorBidi"/>
          <w:sz w:val="28"/>
          <w:szCs w:val="28"/>
          <w:bdr w:val="none" w:sz="0" w:space="0" w:color="auto" w:frame="1"/>
        </w:rPr>
      </w:pPr>
      <w:r>
        <w:rPr>
          <w:rFonts w:ascii="Times New Roman" w:hAnsi="Times New Roman" w:cs="Times New Roman"/>
          <w:i/>
          <w:iCs/>
          <w:sz w:val="20"/>
          <w:szCs w:val="20"/>
        </w:rPr>
        <w:t>Fig (1):Sex distribution</w:t>
      </w:r>
    </w:p>
    <w:p w:rsidR="009E05EE" w:rsidRDefault="00A63178" w:rsidP="009E05EE">
      <w:pPr>
        <w:bidi w:val="0"/>
        <w:spacing w:line="360" w:lineRule="auto"/>
        <w:ind w:firstLine="426"/>
        <w:jc w:val="both"/>
        <w:rPr>
          <w:rFonts w:asciiTheme="majorBidi" w:hAnsiTheme="majorBidi" w:cstheme="majorBidi"/>
          <w:sz w:val="28"/>
          <w:szCs w:val="28"/>
          <w:bdr w:val="none" w:sz="0" w:space="0" w:color="auto" w:frame="1"/>
        </w:rPr>
      </w:pPr>
      <w:r w:rsidRPr="004C7C45">
        <w:rPr>
          <w:rFonts w:asciiTheme="majorBidi" w:hAnsiTheme="majorBidi" w:cstheme="majorBidi"/>
          <w:noProof/>
          <w:sz w:val="28"/>
          <w:szCs w:val="28"/>
        </w:rPr>
        <w:lastRenderedPageBreak/>
        <w:drawing>
          <wp:inline distT="0" distB="0" distL="0" distR="0" wp14:anchorId="2369F639" wp14:editId="3317B4E9">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E4CD5" w:rsidRDefault="009E05EE" w:rsidP="009E05EE">
      <w:pPr>
        <w:bidi w:val="0"/>
        <w:spacing w:line="360" w:lineRule="auto"/>
        <w:ind w:firstLine="426"/>
        <w:jc w:val="both"/>
        <w:rPr>
          <w:rFonts w:asciiTheme="majorBidi" w:hAnsiTheme="majorBidi" w:cstheme="majorBidi"/>
          <w:sz w:val="28"/>
          <w:szCs w:val="28"/>
          <w:bdr w:val="none" w:sz="0" w:space="0" w:color="auto" w:frame="1"/>
        </w:rPr>
      </w:pPr>
      <w:r>
        <w:rPr>
          <w:rFonts w:ascii="Times New Roman" w:hAnsi="Times New Roman" w:cs="Times New Roman"/>
          <w:i/>
          <w:iCs/>
          <w:sz w:val="20"/>
          <w:szCs w:val="20"/>
        </w:rPr>
        <w:t>Fig (2)T</w:t>
      </w:r>
      <w:r w:rsidR="00AE4CD5">
        <w:rPr>
          <w:rFonts w:ascii="Times New Roman" w:hAnsi="Times New Roman" w:cs="Times New Roman"/>
          <w:i/>
          <w:iCs/>
          <w:sz w:val="20"/>
          <w:szCs w:val="20"/>
        </w:rPr>
        <w:t>ype of work</w:t>
      </w:r>
    </w:p>
    <w:p w:rsidR="00ED03F7" w:rsidRPr="009E05EE" w:rsidRDefault="00FA7FF9" w:rsidP="00AE4CD5">
      <w:pPr>
        <w:bidi w:val="0"/>
        <w:spacing w:line="360" w:lineRule="auto"/>
        <w:ind w:firstLine="426"/>
        <w:jc w:val="both"/>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 xml:space="preserve">The clinical picture of the patients was as follow </w:t>
      </w:r>
      <w:r w:rsidR="00ED03F7" w:rsidRPr="009E05EE">
        <w:rPr>
          <w:rFonts w:asciiTheme="majorBidi" w:hAnsiTheme="majorBidi" w:cstheme="majorBidi"/>
          <w:sz w:val="24"/>
          <w:szCs w:val="24"/>
          <w:bdr w:val="none" w:sz="0" w:space="0" w:color="auto" w:frame="1"/>
        </w:rPr>
        <w:t xml:space="preserve">back pain was presented in all patients, upper thigh pain was presented in </w:t>
      </w:r>
      <w:r w:rsidR="00B07549" w:rsidRPr="009E05EE">
        <w:rPr>
          <w:rFonts w:asciiTheme="majorBidi" w:hAnsiTheme="majorBidi" w:cstheme="majorBidi"/>
          <w:sz w:val="24"/>
          <w:szCs w:val="24"/>
          <w:bdr w:val="none" w:sz="0" w:space="0" w:color="auto" w:frame="1"/>
        </w:rPr>
        <w:t>12</w:t>
      </w:r>
      <w:r w:rsidR="00ED03F7" w:rsidRPr="009E05EE">
        <w:rPr>
          <w:rFonts w:asciiTheme="majorBidi" w:hAnsiTheme="majorBidi" w:cstheme="majorBidi"/>
          <w:sz w:val="24"/>
          <w:szCs w:val="24"/>
          <w:bdr w:val="none" w:sz="0" w:space="0" w:color="auto" w:frame="1"/>
        </w:rPr>
        <w:t xml:space="preserve"> (70.6%) patients, four (23.5%) patients presented with sciatic pain, </w:t>
      </w:r>
      <w:r w:rsidR="00B07549" w:rsidRPr="009E05EE">
        <w:rPr>
          <w:rFonts w:asciiTheme="majorBidi" w:hAnsiTheme="majorBidi" w:cstheme="majorBidi"/>
          <w:sz w:val="24"/>
          <w:szCs w:val="24"/>
          <w:bdr w:val="none" w:sz="0" w:space="0" w:color="auto" w:frame="1"/>
        </w:rPr>
        <w:t xml:space="preserve">13 </w:t>
      </w:r>
      <w:r w:rsidR="00ED03F7" w:rsidRPr="009E05EE">
        <w:rPr>
          <w:rFonts w:asciiTheme="majorBidi" w:hAnsiTheme="majorBidi" w:cstheme="majorBidi"/>
          <w:sz w:val="24"/>
          <w:szCs w:val="24"/>
          <w:bdr w:val="none" w:sz="0" w:space="0" w:color="auto" w:frame="1"/>
        </w:rPr>
        <w:t>(76</w:t>
      </w:r>
      <w:r w:rsidR="00B76D4A" w:rsidRPr="009E05EE">
        <w:rPr>
          <w:rFonts w:asciiTheme="majorBidi" w:hAnsiTheme="majorBidi" w:cstheme="majorBidi"/>
          <w:sz w:val="24"/>
          <w:szCs w:val="24"/>
          <w:bdr w:val="none" w:sz="0" w:space="0" w:color="auto" w:frame="1"/>
        </w:rPr>
        <w:t>.</w:t>
      </w:r>
      <w:r w:rsidR="00ED03F7" w:rsidRPr="009E05EE">
        <w:rPr>
          <w:rFonts w:asciiTheme="majorBidi" w:hAnsiTheme="majorBidi" w:cstheme="majorBidi"/>
          <w:sz w:val="24"/>
          <w:szCs w:val="24"/>
          <w:bdr w:val="none" w:sz="0" w:space="0" w:color="auto" w:frame="1"/>
        </w:rPr>
        <w:t xml:space="preserve">5%) with </w:t>
      </w:r>
      <w:proofErr w:type="spellStart"/>
      <w:r w:rsidR="00ED03F7" w:rsidRPr="009E05EE">
        <w:rPr>
          <w:rFonts w:asciiTheme="majorBidi" w:hAnsiTheme="majorBidi" w:cstheme="majorBidi"/>
          <w:sz w:val="24"/>
          <w:szCs w:val="24"/>
          <w:bdr w:val="none" w:sz="0" w:space="0" w:color="auto" w:frame="1"/>
        </w:rPr>
        <w:t>parathesia</w:t>
      </w:r>
      <w:proofErr w:type="spellEnd"/>
      <w:r w:rsidR="00ED03F7" w:rsidRPr="009E05EE">
        <w:rPr>
          <w:rFonts w:asciiTheme="majorBidi" w:hAnsiTheme="majorBidi" w:cstheme="majorBidi"/>
          <w:sz w:val="24"/>
          <w:szCs w:val="24"/>
          <w:bdr w:val="none" w:sz="0" w:space="0" w:color="auto" w:frame="1"/>
        </w:rPr>
        <w:t xml:space="preserve">, </w:t>
      </w:r>
      <w:r w:rsidR="00B07549" w:rsidRPr="009E05EE">
        <w:rPr>
          <w:rFonts w:asciiTheme="majorBidi" w:hAnsiTheme="majorBidi" w:cstheme="majorBidi"/>
          <w:sz w:val="24"/>
          <w:szCs w:val="24"/>
          <w:bdr w:val="none" w:sz="0" w:space="0" w:color="auto" w:frame="1"/>
        </w:rPr>
        <w:t>9</w:t>
      </w:r>
      <w:r w:rsidR="00ED03F7" w:rsidRPr="009E05EE">
        <w:rPr>
          <w:rFonts w:asciiTheme="majorBidi" w:hAnsiTheme="majorBidi" w:cstheme="majorBidi"/>
          <w:sz w:val="24"/>
          <w:szCs w:val="24"/>
          <w:bdr w:val="none" w:sz="0" w:space="0" w:color="auto" w:frame="1"/>
        </w:rPr>
        <w:t xml:space="preserve"> (52.9%) with motor weakness and </w:t>
      </w:r>
      <w:r w:rsidR="00B07549" w:rsidRPr="009E05EE">
        <w:rPr>
          <w:rFonts w:asciiTheme="majorBidi" w:hAnsiTheme="majorBidi" w:cstheme="majorBidi"/>
          <w:sz w:val="24"/>
          <w:szCs w:val="24"/>
          <w:bdr w:val="none" w:sz="0" w:space="0" w:color="auto" w:frame="1"/>
        </w:rPr>
        <w:t>4</w:t>
      </w:r>
      <w:r w:rsidR="00ED03F7" w:rsidRPr="009E05EE">
        <w:rPr>
          <w:rFonts w:asciiTheme="majorBidi" w:hAnsiTheme="majorBidi" w:cstheme="majorBidi"/>
          <w:sz w:val="24"/>
          <w:szCs w:val="24"/>
          <w:bdr w:val="none" w:sz="0" w:space="0" w:color="auto" w:frame="1"/>
        </w:rPr>
        <w:t xml:space="preserve"> (23.5%) with </w:t>
      </w:r>
      <w:proofErr w:type="spellStart"/>
      <w:r w:rsidR="00ED03F7" w:rsidRPr="009E05EE">
        <w:rPr>
          <w:rFonts w:asciiTheme="majorBidi" w:hAnsiTheme="majorBidi" w:cstheme="majorBidi"/>
          <w:sz w:val="24"/>
          <w:szCs w:val="24"/>
          <w:bdr w:val="none" w:sz="0" w:space="0" w:color="auto" w:frame="1"/>
        </w:rPr>
        <w:t>sphincteric</w:t>
      </w:r>
      <w:proofErr w:type="spellEnd"/>
      <w:r w:rsidR="00ED03F7" w:rsidRPr="009E05EE">
        <w:rPr>
          <w:rFonts w:asciiTheme="majorBidi" w:hAnsiTheme="majorBidi" w:cstheme="majorBidi"/>
          <w:sz w:val="24"/>
          <w:szCs w:val="24"/>
          <w:bdr w:val="none" w:sz="0" w:space="0" w:color="auto" w:frame="1"/>
        </w:rPr>
        <w:t xml:space="preserve"> disturbance.</w:t>
      </w:r>
    </w:p>
    <w:p w:rsidR="00A63178" w:rsidRPr="004C7C45" w:rsidRDefault="00A63178" w:rsidP="00A63178">
      <w:pPr>
        <w:bidi w:val="0"/>
        <w:ind w:firstLine="720"/>
        <w:jc w:val="lowKashida"/>
        <w:rPr>
          <w:rFonts w:asciiTheme="majorBidi" w:hAnsiTheme="majorBidi" w:cstheme="majorBidi"/>
          <w:sz w:val="28"/>
          <w:szCs w:val="28"/>
          <w:bdr w:val="none" w:sz="0" w:space="0" w:color="auto" w:frame="1"/>
        </w:rPr>
      </w:pPr>
      <w:r w:rsidRPr="004C7C45">
        <w:rPr>
          <w:rFonts w:asciiTheme="majorBidi" w:hAnsiTheme="majorBidi" w:cstheme="majorBidi"/>
          <w:noProof/>
          <w:sz w:val="28"/>
          <w:szCs w:val="28"/>
        </w:rPr>
        <w:drawing>
          <wp:inline distT="0" distB="0" distL="0" distR="0" wp14:anchorId="52BEFE9E" wp14:editId="043AC599">
            <wp:extent cx="4572000" cy="27432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3178" w:rsidRPr="004C7C45" w:rsidRDefault="00AE4CD5" w:rsidP="00AE4CD5">
      <w:pPr>
        <w:bidi w:val="0"/>
        <w:ind w:firstLine="720"/>
        <w:jc w:val="lowKashida"/>
        <w:rPr>
          <w:rFonts w:asciiTheme="majorBidi" w:hAnsiTheme="majorBidi" w:cstheme="majorBidi"/>
          <w:sz w:val="28"/>
          <w:szCs w:val="28"/>
          <w:bdr w:val="none" w:sz="0" w:space="0" w:color="auto" w:frame="1"/>
        </w:rPr>
      </w:pPr>
      <w:r>
        <w:rPr>
          <w:rFonts w:ascii="Times New Roman" w:hAnsi="Times New Roman" w:cs="Times New Roman"/>
          <w:i/>
          <w:iCs/>
          <w:sz w:val="20"/>
          <w:szCs w:val="20"/>
        </w:rPr>
        <w:t>Fig (3)Symptoms</w:t>
      </w:r>
    </w:p>
    <w:p w:rsidR="00A63178" w:rsidRDefault="00A63178" w:rsidP="00A63178">
      <w:pPr>
        <w:bidi w:val="0"/>
        <w:ind w:firstLine="720"/>
        <w:jc w:val="lowKashida"/>
        <w:rPr>
          <w:rFonts w:asciiTheme="majorBidi" w:hAnsiTheme="majorBidi" w:cstheme="majorBidi"/>
          <w:sz w:val="28"/>
          <w:szCs w:val="28"/>
          <w:bdr w:val="none" w:sz="0" w:space="0" w:color="auto" w:frame="1"/>
        </w:rPr>
      </w:pPr>
      <w:r w:rsidRPr="004C7C45">
        <w:rPr>
          <w:rFonts w:asciiTheme="majorBidi" w:hAnsiTheme="majorBidi" w:cstheme="majorBidi"/>
          <w:noProof/>
          <w:sz w:val="28"/>
          <w:szCs w:val="28"/>
        </w:rPr>
        <w:lastRenderedPageBreak/>
        <w:drawing>
          <wp:inline distT="0" distB="0" distL="0" distR="0" wp14:anchorId="5DBB3C06" wp14:editId="72FA89EB">
            <wp:extent cx="4572000" cy="27432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E4CD5" w:rsidRPr="004C7C45" w:rsidRDefault="00AE4CD5" w:rsidP="00AE4CD5">
      <w:pPr>
        <w:bidi w:val="0"/>
        <w:ind w:firstLine="720"/>
        <w:jc w:val="lowKashida"/>
        <w:rPr>
          <w:rFonts w:asciiTheme="majorBidi" w:hAnsiTheme="majorBidi" w:cstheme="majorBidi"/>
          <w:sz w:val="28"/>
          <w:szCs w:val="28"/>
          <w:bdr w:val="none" w:sz="0" w:space="0" w:color="auto" w:frame="1"/>
        </w:rPr>
      </w:pPr>
      <w:r>
        <w:rPr>
          <w:rFonts w:ascii="Times New Roman" w:hAnsi="Times New Roman" w:cs="Times New Roman"/>
          <w:i/>
          <w:iCs/>
          <w:sz w:val="20"/>
          <w:szCs w:val="20"/>
        </w:rPr>
        <w:t>Fig (4):Signs</w:t>
      </w:r>
    </w:p>
    <w:p w:rsidR="00832E7C" w:rsidRPr="009E05EE" w:rsidRDefault="00832E7C" w:rsidP="00C35F9E">
      <w:pPr>
        <w:bidi w:val="0"/>
        <w:ind w:firstLine="720"/>
        <w:jc w:val="lowKashida"/>
        <w:rPr>
          <w:rFonts w:asciiTheme="majorBidi" w:hAnsiTheme="majorBidi" w:cstheme="majorBidi"/>
          <w:sz w:val="24"/>
          <w:szCs w:val="24"/>
          <w:bdr w:val="none" w:sz="0" w:space="0" w:color="auto" w:frame="1"/>
        </w:rPr>
      </w:pPr>
      <w:smartTag w:uri="urn:schemas-microsoft-com:office:smarttags" w:element="stockticker">
        <w:r w:rsidRPr="009E05EE">
          <w:rPr>
            <w:rFonts w:asciiTheme="majorBidi" w:hAnsiTheme="majorBidi" w:cstheme="majorBidi"/>
            <w:sz w:val="24"/>
            <w:szCs w:val="24"/>
            <w:bdr w:val="none" w:sz="0" w:space="0" w:color="auto" w:frame="1"/>
          </w:rPr>
          <w:t>MRI</w:t>
        </w:r>
      </w:smartTag>
      <w:r w:rsidRPr="009E05EE">
        <w:rPr>
          <w:rFonts w:asciiTheme="majorBidi" w:hAnsiTheme="majorBidi" w:cstheme="majorBidi"/>
          <w:sz w:val="24"/>
          <w:szCs w:val="24"/>
          <w:bdr w:val="none" w:sz="0" w:space="0" w:color="auto" w:frame="1"/>
        </w:rPr>
        <w:t>.</w:t>
      </w:r>
      <w:r w:rsidR="0065525C" w:rsidRPr="009E05EE">
        <w:rPr>
          <w:rFonts w:asciiTheme="majorBidi" w:hAnsiTheme="majorBidi" w:cstheme="majorBidi"/>
          <w:sz w:val="24"/>
          <w:szCs w:val="24"/>
          <w:bdr w:val="none" w:sz="0" w:space="0" w:color="auto" w:frame="1"/>
        </w:rPr>
        <w:t xml:space="preserve"> </w:t>
      </w:r>
      <w:r w:rsidRPr="009E05EE">
        <w:rPr>
          <w:rFonts w:asciiTheme="majorBidi" w:hAnsiTheme="majorBidi" w:cstheme="majorBidi"/>
          <w:sz w:val="24"/>
          <w:szCs w:val="24"/>
          <w:bdr w:val="none" w:sz="0" w:space="0" w:color="auto" w:frame="1"/>
        </w:rPr>
        <w:t xml:space="preserve"> </w:t>
      </w:r>
      <w:r w:rsidR="0065525C" w:rsidRPr="009E05EE">
        <w:rPr>
          <w:rFonts w:asciiTheme="majorBidi" w:hAnsiTheme="majorBidi" w:cstheme="majorBidi"/>
          <w:sz w:val="24"/>
          <w:szCs w:val="24"/>
          <w:bdr w:val="none" w:sz="0" w:space="0" w:color="auto" w:frame="1"/>
        </w:rPr>
        <w:t>Lumbosacral</w:t>
      </w:r>
      <w:r w:rsidRPr="009E05EE">
        <w:rPr>
          <w:rFonts w:asciiTheme="majorBidi" w:hAnsiTheme="majorBidi" w:cstheme="majorBidi"/>
          <w:sz w:val="24"/>
          <w:szCs w:val="24"/>
          <w:bdr w:val="none" w:sz="0" w:space="0" w:color="auto" w:frame="1"/>
        </w:rPr>
        <w:t xml:space="preserve"> spine is the standard diagnostic tool. The level of disc prolapse was at L3-</w:t>
      </w:r>
      <w:smartTag w:uri="urn:schemas-microsoft-com:office:smarttags" w:element="metricconverter">
        <w:smartTagPr>
          <w:attr w:name="ProductID" w:val="4 in"/>
        </w:smartTagPr>
        <w:r w:rsidRPr="009E05EE">
          <w:rPr>
            <w:rFonts w:asciiTheme="majorBidi" w:hAnsiTheme="majorBidi" w:cstheme="majorBidi"/>
            <w:sz w:val="24"/>
            <w:szCs w:val="24"/>
            <w:bdr w:val="none" w:sz="0" w:space="0" w:color="auto" w:frame="1"/>
          </w:rPr>
          <w:t>4 in</w:t>
        </w:r>
      </w:smartTag>
      <w:r w:rsidRPr="009E05EE">
        <w:rPr>
          <w:rFonts w:asciiTheme="majorBidi" w:hAnsiTheme="majorBidi" w:cstheme="majorBidi"/>
          <w:sz w:val="24"/>
          <w:szCs w:val="24"/>
          <w:bdr w:val="none" w:sz="0" w:space="0" w:color="auto" w:frame="1"/>
        </w:rPr>
        <w:t xml:space="preserve"> 7 (41.2%) patients, L2-</w:t>
      </w:r>
      <w:smartTag w:uri="urn:schemas-microsoft-com:office:smarttags" w:element="metricconverter">
        <w:smartTagPr>
          <w:attr w:name="ProductID" w:val="3 in"/>
        </w:smartTagPr>
        <w:r w:rsidRPr="009E05EE">
          <w:rPr>
            <w:rFonts w:asciiTheme="majorBidi" w:hAnsiTheme="majorBidi" w:cstheme="majorBidi"/>
            <w:sz w:val="24"/>
            <w:szCs w:val="24"/>
            <w:bdr w:val="none" w:sz="0" w:space="0" w:color="auto" w:frame="1"/>
          </w:rPr>
          <w:t>3 in</w:t>
        </w:r>
      </w:smartTag>
      <w:r w:rsidRPr="009E05EE">
        <w:rPr>
          <w:rFonts w:asciiTheme="majorBidi" w:hAnsiTheme="majorBidi" w:cstheme="majorBidi"/>
          <w:sz w:val="24"/>
          <w:szCs w:val="24"/>
          <w:bdr w:val="none" w:sz="0" w:space="0" w:color="auto" w:frame="1"/>
        </w:rPr>
        <w:t xml:space="preserve"> 7 (41.2%) patients a L1-</w:t>
      </w:r>
      <w:smartTag w:uri="urn:schemas-microsoft-com:office:smarttags" w:element="metricconverter">
        <w:smartTagPr>
          <w:attr w:name="ProductID" w:val="2 in"/>
        </w:smartTagPr>
        <w:r w:rsidRPr="009E05EE">
          <w:rPr>
            <w:rFonts w:asciiTheme="majorBidi" w:hAnsiTheme="majorBidi" w:cstheme="majorBidi"/>
            <w:sz w:val="24"/>
            <w:szCs w:val="24"/>
            <w:bdr w:val="none" w:sz="0" w:space="0" w:color="auto" w:frame="1"/>
          </w:rPr>
          <w:t>2 in</w:t>
        </w:r>
      </w:smartTag>
      <w:r w:rsidRPr="009E05EE">
        <w:rPr>
          <w:rFonts w:asciiTheme="majorBidi" w:hAnsiTheme="majorBidi" w:cstheme="majorBidi"/>
          <w:sz w:val="24"/>
          <w:szCs w:val="24"/>
          <w:bdr w:val="none" w:sz="0" w:space="0" w:color="auto" w:frame="1"/>
        </w:rPr>
        <w:t xml:space="preserve"> 3 patients. 3</w:t>
      </w:r>
      <w:r w:rsidR="0065525C" w:rsidRPr="009E05EE">
        <w:rPr>
          <w:rFonts w:asciiTheme="majorBidi" w:hAnsiTheme="majorBidi" w:cstheme="majorBidi"/>
          <w:sz w:val="24"/>
          <w:szCs w:val="24"/>
          <w:bdr w:val="none" w:sz="0" w:space="0" w:color="auto" w:frame="1"/>
        </w:rPr>
        <w:t xml:space="preserve"> (17.6%)</w:t>
      </w:r>
      <w:r w:rsidRPr="009E05EE">
        <w:rPr>
          <w:rFonts w:asciiTheme="majorBidi" w:hAnsiTheme="majorBidi" w:cstheme="majorBidi"/>
          <w:sz w:val="24"/>
          <w:szCs w:val="24"/>
          <w:bdr w:val="none" w:sz="0" w:space="0" w:color="auto" w:frame="1"/>
        </w:rPr>
        <w:t xml:space="preserve">.one  patient had fracture pars , and one patient </w:t>
      </w:r>
      <w:r w:rsidR="00B76D4A" w:rsidRPr="009E05EE">
        <w:rPr>
          <w:rFonts w:asciiTheme="majorBidi" w:hAnsiTheme="majorBidi" w:cstheme="majorBidi"/>
          <w:sz w:val="24"/>
          <w:szCs w:val="24"/>
          <w:bdr w:val="none" w:sz="0" w:space="0" w:color="auto" w:frame="1"/>
        </w:rPr>
        <w:t>presented with</w:t>
      </w:r>
      <w:r w:rsidRPr="009E05EE">
        <w:rPr>
          <w:rFonts w:asciiTheme="majorBidi" w:hAnsiTheme="majorBidi" w:cstheme="majorBidi"/>
          <w:sz w:val="24"/>
          <w:szCs w:val="24"/>
          <w:bdr w:val="none" w:sz="0" w:space="0" w:color="auto" w:frame="1"/>
        </w:rPr>
        <w:t xml:space="preserve"> recurrent disc after 5 years  </w:t>
      </w:r>
      <w:r w:rsidR="005B24C7" w:rsidRPr="009E05EE">
        <w:rPr>
          <w:rFonts w:asciiTheme="majorBidi" w:hAnsiTheme="majorBidi" w:cstheme="majorBidi"/>
          <w:sz w:val="24"/>
          <w:szCs w:val="24"/>
          <w:bdr w:val="none" w:sz="0" w:space="0" w:color="auto" w:frame="1"/>
        </w:rPr>
        <w:t>of the fir</w:t>
      </w:r>
      <w:r w:rsidR="00B76D4A" w:rsidRPr="009E05EE">
        <w:rPr>
          <w:rFonts w:asciiTheme="majorBidi" w:hAnsiTheme="majorBidi" w:cstheme="majorBidi"/>
          <w:sz w:val="24"/>
          <w:szCs w:val="24"/>
          <w:bdr w:val="none" w:sz="0" w:space="0" w:color="auto" w:frame="1"/>
        </w:rPr>
        <w:t xml:space="preserve">st surgery </w:t>
      </w:r>
      <w:r w:rsidRPr="009E05EE">
        <w:rPr>
          <w:rFonts w:asciiTheme="majorBidi" w:hAnsiTheme="majorBidi" w:cstheme="majorBidi"/>
          <w:sz w:val="24"/>
          <w:szCs w:val="24"/>
          <w:bdr w:val="none" w:sz="0" w:space="0" w:color="auto" w:frame="1"/>
        </w:rPr>
        <w:t xml:space="preserve">at </w:t>
      </w:r>
      <w:r w:rsidR="00B76D4A" w:rsidRPr="009E05EE">
        <w:rPr>
          <w:rFonts w:asciiTheme="majorBidi" w:hAnsiTheme="majorBidi" w:cstheme="majorBidi"/>
          <w:sz w:val="24"/>
          <w:szCs w:val="24"/>
          <w:bdr w:val="none" w:sz="0" w:space="0" w:color="auto" w:frame="1"/>
        </w:rPr>
        <w:t xml:space="preserve">the </w:t>
      </w:r>
      <w:r w:rsidRPr="009E05EE">
        <w:rPr>
          <w:rFonts w:asciiTheme="majorBidi" w:hAnsiTheme="majorBidi" w:cstheme="majorBidi"/>
          <w:sz w:val="24"/>
          <w:szCs w:val="24"/>
          <w:bdr w:val="none" w:sz="0" w:space="0" w:color="auto" w:frame="1"/>
        </w:rPr>
        <w:t>same level.</w:t>
      </w:r>
    </w:p>
    <w:p w:rsidR="00C35F9E" w:rsidRPr="004C7C45" w:rsidRDefault="00C35F9E" w:rsidP="00C35F9E">
      <w:pPr>
        <w:bidi w:val="0"/>
        <w:ind w:firstLine="720"/>
        <w:jc w:val="lowKashida"/>
        <w:rPr>
          <w:rFonts w:asciiTheme="majorBidi" w:hAnsiTheme="majorBidi" w:cstheme="majorBidi"/>
          <w:sz w:val="28"/>
          <w:szCs w:val="28"/>
          <w:bdr w:val="none" w:sz="0" w:space="0" w:color="auto" w:frame="1"/>
        </w:rPr>
      </w:pPr>
      <w:bookmarkStart w:id="0" w:name="_GoBack"/>
      <w:r w:rsidRPr="004C7C45">
        <w:rPr>
          <w:rFonts w:asciiTheme="majorBidi" w:hAnsiTheme="majorBidi" w:cstheme="majorBidi"/>
          <w:noProof/>
          <w:sz w:val="28"/>
          <w:szCs w:val="28"/>
        </w:rPr>
        <w:drawing>
          <wp:inline distT="0" distB="0" distL="0" distR="0" wp14:anchorId="1089F11D" wp14:editId="16F398DD">
            <wp:extent cx="4572000" cy="27432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0"/>
    </w:p>
    <w:p w:rsidR="00AE4CD5" w:rsidRDefault="00AE4CD5" w:rsidP="00AE4CD5">
      <w:pPr>
        <w:bidi w:val="0"/>
        <w:ind w:firstLine="720"/>
        <w:jc w:val="lowKashida"/>
        <w:rPr>
          <w:rFonts w:asciiTheme="majorBidi" w:hAnsiTheme="majorBidi" w:cstheme="majorBidi"/>
          <w:sz w:val="28"/>
          <w:szCs w:val="28"/>
          <w:bdr w:val="none" w:sz="0" w:space="0" w:color="auto" w:frame="1"/>
        </w:rPr>
      </w:pPr>
      <w:r>
        <w:rPr>
          <w:rFonts w:ascii="Times New Roman" w:hAnsi="Times New Roman" w:cs="Times New Roman"/>
          <w:i/>
          <w:iCs/>
          <w:sz w:val="20"/>
          <w:szCs w:val="20"/>
        </w:rPr>
        <w:t>Fig (5):Level of disc prolapse</w:t>
      </w:r>
    </w:p>
    <w:p w:rsidR="00832E7C" w:rsidRPr="009E05EE" w:rsidRDefault="00832E7C" w:rsidP="00AE4CD5">
      <w:pPr>
        <w:bidi w:val="0"/>
        <w:ind w:firstLine="72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Patient</w:t>
      </w:r>
      <w:r w:rsidR="005B24C7" w:rsidRPr="009E05EE">
        <w:rPr>
          <w:rFonts w:asciiTheme="majorBidi" w:hAnsiTheme="majorBidi" w:cstheme="majorBidi"/>
          <w:sz w:val="24"/>
          <w:szCs w:val="24"/>
          <w:bdr w:val="none" w:sz="0" w:space="0" w:color="auto" w:frame="1"/>
        </w:rPr>
        <w:t>s</w:t>
      </w:r>
      <w:r w:rsidRPr="009E05EE">
        <w:rPr>
          <w:rFonts w:asciiTheme="majorBidi" w:hAnsiTheme="majorBidi" w:cstheme="majorBidi"/>
          <w:sz w:val="24"/>
          <w:szCs w:val="24"/>
          <w:bdr w:val="none" w:sz="0" w:space="0" w:color="auto" w:frame="1"/>
        </w:rPr>
        <w:t xml:space="preserve"> w</w:t>
      </w:r>
      <w:r w:rsidR="005B24C7" w:rsidRPr="009E05EE">
        <w:rPr>
          <w:rFonts w:asciiTheme="majorBidi" w:hAnsiTheme="majorBidi" w:cstheme="majorBidi"/>
          <w:sz w:val="24"/>
          <w:szCs w:val="24"/>
          <w:bdr w:val="none" w:sz="0" w:space="0" w:color="auto" w:frame="1"/>
        </w:rPr>
        <w:t>ere</w:t>
      </w:r>
      <w:r w:rsidRPr="009E05EE">
        <w:rPr>
          <w:rFonts w:asciiTheme="majorBidi" w:hAnsiTheme="majorBidi" w:cstheme="majorBidi"/>
          <w:sz w:val="24"/>
          <w:szCs w:val="24"/>
          <w:bdr w:val="none" w:sz="0" w:space="0" w:color="auto" w:frame="1"/>
        </w:rPr>
        <w:t xml:space="preserve"> followed up after 1weak, 2 weeks 1 month and then every 6:12 week </w:t>
      </w:r>
      <w:r w:rsidR="00730CD6" w:rsidRPr="009E05EE">
        <w:rPr>
          <w:rFonts w:asciiTheme="majorBidi" w:hAnsiTheme="majorBidi" w:cstheme="majorBidi"/>
          <w:sz w:val="24"/>
          <w:szCs w:val="24"/>
          <w:bdr w:val="none" w:sz="0" w:space="0" w:color="auto" w:frame="1"/>
        </w:rPr>
        <w:t>for up to  2 years after surgery</w:t>
      </w:r>
      <w:r w:rsidRPr="009E05EE">
        <w:rPr>
          <w:rFonts w:asciiTheme="majorBidi" w:hAnsiTheme="majorBidi" w:cstheme="majorBidi"/>
          <w:sz w:val="24"/>
          <w:szCs w:val="24"/>
          <w:bdr w:val="none" w:sz="0" w:space="0" w:color="auto" w:frame="1"/>
        </w:rPr>
        <w:t>. The outcome was assessed based on Odom criteria (Excellent, Good, and Bad).</w:t>
      </w:r>
      <w:r w:rsidR="00730CD6" w:rsidRPr="009E05EE">
        <w:rPr>
          <w:rFonts w:asciiTheme="majorBidi" w:hAnsiTheme="majorBidi" w:cstheme="majorBidi"/>
          <w:sz w:val="24"/>
          <w:szCs w:val="24"/>
          <w:bdr w:val="none" w:sz="0" w:space="0" w:color="auto" w:frame="1"/>
        </w:rPr>
        <w:t xml:space="preserve"> </w:t>
      </w:r>
    </w:p>
    <w:p w:rsidR="003678F6" w:rsidRPr="004C7C45" w:rsidRDefault="003678F6" w:rsidP="00B65F93">
      <w:pPr>
        <w:bidi w:val="0"/>
        <w:ind w:firstLine="720"/>
        <w:jc w:val="lowKashida"/>
        <w:rPr>
          <w:rFonts w:asciiTheme="majorBidi" w:hAnsiTheme="majorBidi" w:cstheme="majorBidi"/>
          <w:sz w:val="28"/>
          <w:szCs w:val="28"/>
          <w:bdr w:val="none" w:sz="0" w:space="0" w:color="auto" w:frame="1"/>
        </w:rPr>
      </w:pPr>
    </w:p>
    <w:p w:rsidR="0078569D" w:rsidRPr="009E05EE" w:rsidRDefault="00B07549" w:rsidP="003678F6">
      <w:pPr>
        <w:bidi w:val="0"/>
        <w:ind w:firstLine="72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 xml:space="preserve">Leg pain was improved in all Patients and all back pain complain was recovered except in 5 (29.4%) Patients who had occasional back pain that was improved with </w:t>
      </w:r>
      <w:r w:rsidRPr="009E05EE">
        <w:rPr>
          <w:rFonts w:asciiTheme="majorBidi" w:hAnsiTheme="majorBidi" w:cstheme="majorBidi"/>
          <w:sz w:val="24"/>
          <w:szCs w:val="24"/>
          <w:bdr w:val="none" w:sz="0" w:space="0" w:color="auto" w:frame="1"/>
        </w:rPr>
        <w:lastRenderedPageBreak/>
        <w:t>medications and do not affect the daily activity. Weakness improved to full power in 14(82.4%) patients and to G 3:4 in 2 (11.8%) Patients who were G 0. One Patient was flaccid paraplegia did not improve. As regard autonomic disturbance 2 (11.8%)  patients became content and 2 (11.8%) did not improve.</w:t>
      </w:r>
      <w:r w:rsidRPr="009E05EE">
        <w:rPr>
          <w:rFonts w:asciiTheme="majorBidi" w:hAnsiTheme="majorBidi" w:cstheme="majorBidi"/>
          <w:sz w:val="24"/>
          <w:szCs w:val="24"/>
          <w:lang w:bidi="ar-EG"/>
        </w:rPr>
        <w:t xml:space="preserve"> </w:t>
      </w:r>
      <w:r w:rsidRPr="009E05EE">
        <w:rPr>
          <w:rFonts w:asciiTheme="majorBidi" w:hAnsiTheme="majorBidi" w:cstheme="majorBidi"/>
          <w:sz w:val="24"/>
          <w:szCs w:val="24"/>
          <w:bdr w:val="none" w:sz="0" w:space="0" w:color="auto" w:frame="1"/>
        </w:rPr>
        <w:t>No Patient was deteriorated.</w:t>
      </w:r>
      <w:r w:rsidRPr="009E05EE">
        <w:rPr>
          <w:rFonts w:asciiTheme="majorBidi" w:hAnsiTheme="majorBidi" w:cstheme="majorBidi"/>
          <w:sz w:val="24"/>
          <w:szCs w:val="24"/>
          <w:lang w:bidi="ar-EG"/>
        </w:rPr>
        <w:t xml:space="preserve"> </w:t>
      </w:r>
      <w:r w:rsidRPr="009E05EE">
        <w:rPr>
          <w:rFonts w:asciiTheme="majorBidi" w:hAnsiTheme="majorBidi" w:cstheme="majorBidi"/>
          <w:sz w:val="24"/>
          <w:szCs w:val="24"/>
          <w:bdr w:val="none" w:sz="0" w:space="0" w:color="auto" w:frame="1"/>
        </w:rPr>
        <w:t xml:space="preserve">Intra operative unintended </w:t>
      </w:r>
      <w:proofErr w:type="spellStart"/>
      <w:r w:rsidRPr="009E05EE">
        <w:rPr>
          <w:rFonts w:asciiTheme="majorBidi" w:hAnsiTheme="majorBidi" w:cstheme="majorBidi"/>
          <w:sz w:val="24"/>
          <w:szCs w:val="24"/>
          <w:bdr w:val="none" w:sz="0" w:space="0" w:color="auto" w:frame="1"/>
        </w:rPr>
        <w:t>durotomy</w:t>
      </w:r>
      <w:proofErr w:type="spellEnd"/>
      <w:r w:rsidRPr="009E05EE">
        <w:rPr>
          <w:rFonts w:asciiTheme="majorBidi" w:hAnsiTheme="majorBidi" w:cstheme="majorBidi"/>
          <w:sz w:val="24"/>
          <w:szCs w:val="24"/>
          <w:bdr w:val="none" w:sz="0" w:space="0" w:color="auto" w:frame="1"/>
        </w:rPr>
        <w:t xml:space="preserve"> occurred in 2 (11.8%</w:t>
      </w:r>
      <w:r w:rsidR="00B65F93" w:rsidRPr="009E05EE">
        <w:rPr>
          <w:rFonts w:asciiTheme="majorBidi" w:hAnsiTheme="majorBidi" w:cstheme="majorBidi"/>
          <w:sz w:val="24"/>
          <w:szCs w:val="24"/>
          <w:bdr w:val="none" w:sz="0" w:space="0" w:color="auto" w:frame="1"/>
        </w:rPr>
        <w:t>) patients</w:t>
      </w:r>
      <w:r w:rsidRPr="009E05EE">
        <w:rPr>
          <w:rFonts w:asciiTheme="majorBidi" w:hAnsiTheme="majorBidi" w:cstheme="majorBidi"/>
          <w:sz w:val="24"/>
          <w:szCs w:val="24"/>
          <w:bdr w:val="none" w:sz="0" w:space="0" w:color="auto" w:frame="1"/>
        </w:rPr>
        <w:t xml:space="preserve"> immediate water tie repair was done with post-operative medications and precautions and no CSF leakage occurred. No any minor or major wound infection occurred. No any manifestation of </w:t>
      </w:r>
      <w:proofErr w:type="spellStart"/>
      <w:r w:rsidRPr="009E05EE">
        <w:rPr>
          <w:rFonts w:asciiTheme="majorBidi" w:hAnsiTheme="majorBidi" w:cstheme="majorBidi"/>
          <w:sz w:val="24"/>
          <w:szCs w:val="24"/>
          <w:bdr w:val="none" w:sz="0" w:space="0" w:color="auto" w:frame="1"/>
        </w:rPr>
        <w:t>discitis</w:t>
      </w:r>
      <w:proofErr w:type="spellEnd"/>
      <w:r w:rsidRPr="009E05EE">
        <w:rPr>
          <w:rFonts w:asciiTheme="majorBidi" w:hAnsiTheme="majorBidi" w:cstheme="majorBidi"/>
          <w:sz w:val="24"/>
          <w:szCs w:val="24"/>
          <w:bdr w:val="none" w:sz="0" w:space="0" w:color="auto" w:frame="1"/>
        </w:rPr>
        <w:t xml:space="preserve"> occurred.</w:t>
      </w:r>
    </w:p>
    <w:p w:rsidR="00243DDF" w:rsidRPr="004C7C45" w:rsidRDefault="00243DDF" w:rsidP="00243DDF">
      <w:pPr>
        <w:bidi w:val="0"/>
        <w:ind w:firstLine="720"/>
        <w:jc w:val="lowKashida"/>
        <w:rPr>
          <w:rFonts w:asciiTheme="majorBidi" w:hAnsiTheme="majorBidi" w:cstheme="majorBidi"/>
          <w:sz w:val="28"/>
          <w:szCs w:val="28"/>
          <w:bdr w:val="none" w:sz="0" w:space="0" w:color="auto" w:frame="1"/>
        </w:rPr>
      </w:pPr>
      <w:r w:rsidRPr="004C7C45">
        <w:rPr>
          <w:rFonts w:asciiTheme="majorBidi" w:hAnsiTheme="majorBidi" w:cstheme="majorBidi"/>
          <w:noProof/>
          <w:sz w:val="28"/>
          <w:szCs w:val="28"/>
        </w:rPr>
        <w:drawing>
          <wp:inline distT="0" distB="0" distL="0" distR="0" wp14:anchorId="1A3C1A06" wp14:editId="0EBF1374">
            <wp:extent cx="457200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E4CD5" w:rsidRDefault="00AE4CD5" w:rsidP="00AE4CD5">
      <w:pPr>
        <w:bidi w:val="0"/>
        <w:spacing w:line="360" w:lineRule="auto"/>
        <w:ind w:firstLine="720"/>
        <w:jc w:val="center"/>
        <w:rPr>
          <w:rFonts w:asciiTheme="majorBidi" w:hAnsiTheme="majorBidi" w:cstheme="majorBidi"/>
          <w:b/>
          <w:bCs/>
          <w:sz w:val="36"/>
          <w:szCs w:val="36"/>
          <w:u w:val="single"/>
          <w:bdr w:val="none" w:sz="0" w:space="0" w:color="auto" w:frame="1"/>
        </w:rPr>
      </w:pPr>
      <w:r>
        <w:rPr>
          <w:rFonts w:ascii="Times New Roman" w:hAnsi="Times New Roman" w:cs="Times New Roman"/>
          <w:i/>
          <w:iCs/>
          <w:sz w:val="20"/>
          <w:szCs w:val="20"/>
        </w:rPr>
        <w:t>Fig (6):</w:t>
      </w:r>
      <w:proofErr w:type="spellStart"/>
      <w:r>
        <w:rPr>
          <w:rFonts w:ascii="Times New Roman" w:hAnsi="Times New Roman" w:cs="Times New Roman"/>
          <w:i/>
          <w:iCs/>
          <w:sz w:val="20"/>
          <w:szCs w:val="20"/>
        </w:rPr>
        <w:t>Post operative</w:t>
      </w:r>
      <w:proofErr w:type="spellEnd"/>
      <w:r>
        <w:rPr>
          <w:rFonts w:ascii="Times New Roman" w:hAnsi="Times New Roman" w:cs="Times New Roman"/>
          <w:i/>
          <w:iCs/>
          <w:sz w:val="20"/>
          <w:szCs w:val="20"/>
        </w:rPr>
        <w:t xml:space="preserve"> outcome</w:t>
      </w:r>
    </w:p>
    <w:p w:rsidR="00CF4498" w:rsidRPr="004C7C45" w:rsidRDefault="0078569D" w:rsidP="00AE4CD5">
      <w:pPr>
        <w:bidi w:val="0"/>
        <w:spacing w:line="360" w:lineRule="auto"/>
        <w:ind w:firstLine="720"/>
        <w:jc w:val="center"/>
        <w:rPr>
          <w:rFonts w:asciiTheme="majorBidi" w:hAnsiTheme="majorBidi" w:cstheme="majorBidi"/>
          <w:b/>
          <w:bCs/>
          <w:sz w:val="36"/>
          <w:szCs w:val="36"/>
          <w:u w:val="single"/>
          <w:bdr w:val="none" w:sz="0" w:space="0" w:color="auto" w:frame="1"/>
        </w:rPr>
      </w:pPr>
      <w:r w:rsidRPr="004C7C45">
        <w:rPr>
          <w:rFonts w:asciiTheme="majorBidi" w:hAnsiTheme="majorBidi" w:cstheme="majorBidi"/>
          <w:b/>
          <w:bCs/>
          <w:sz w:val="36"/>
          <w:szCs w:val="36"/>
          <w:u w:val="single"/>
          <w:bdr w:val="none" w:sz="0" w:space="0" w:color="auto" w:frame="1"/>
        </w:rPr>
        <w:t>DISCUSSION</w:t>
      </w:r>
    </w:p>
    <w:p w:rsidR="00B65F93" w:rsidRPr="009E05EE" w:rsidRDefault="00B65F93" w:rsidP="00B65F93">
      <w:pPr>
        <w:bidi w:val="0"/>
        <w:ind w:firstLine="72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 xml:space="preserve">Lumber disc prolapse at upper level constitute 5% of all lumber disc </w:t>
      </w:r>
      <w:proofErr w:type="spellStart"/>
      <w:r w:rsidRPr="009E05EE">
        <w:rPr>
          <w:rFonts w:asciiTheme="majorBidi" w:hAnsiTheme="majorBidi" w:cstheme="majorBidi"/>
          <w:sz w:val="24"/>
          <w:szCs w:val="24"/>
          <w:bdr w:val="none" w:sz="0" w:space="0" w:color="auto" w:frame="1"/>
        </w:rPr>
        <w:t>hernistains</w:t>
      </w:r>
      <w:proofErr w:type="spellEnd"/>
      <w:r w:rsidRPr="009E05EE">
        <w:rPr>
          <w:rFonts w:asciiTheme="majorBidi" w:hAnsiTheme="majorBidi" w:cstheme="majorBidi"/>
          <w:sz w:val="24"/>
          <w:szCs w:val="24"/>
          <w:bdr w:val="none" w:sz="0" w:space="0" w:color="auto" w:frame="1"/>
        </w:rPr>
        <w:t xml:space="preserve"> (1, 2, 3). Some author consider the upper lumber disc is the T 12-L1, L 1-2 and L 2-3(4) others consider L 1-2, L 2-3 are only the upper disc level (5). And others consider it the level L 1-2, L 2-3, and L3-4 are the upper level (1)</w:t>
      </w:r>
    </w:p>
    <w:p w:rsidR="00B65F93" w:rsidRPr="009E05EE" w:rsidRDefault="00B65F93" w:rsidP="00B65F93">
      <w:pPr>
        <w:bidi w:val="0"/>
        <w:ind w:firstLine="72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 xml:space="preserve">The low incidence of disc prolapse at upper lumber level is due to different anatomical and biomechanical factors as decreased motion(6) also associated other concomitant spinal abnormalities(compression fracture </w:t>
      </w:r>
      <w:proofErr w:type="spellStart"/>
      <w:r w:rsidRPr="009E05EE">
        <w:rPr>
          <w:rFonts w:asciiTheme="majorBidi" w:hAnsiTheme="majorBidi" w:cstheme="majorBidi"/>
          <w:sz w:val="24"/>
          <w:szCs w:val="24"/>
          <w:bdr w:val="none" w:sz="0" w:space="0" w:color="auto" w:frame="1"/>
        </w:rPr>
        <w:t>limbus</w:t>
      </w:r>
      <w:proofErr w:type="spellEnd"/>
      <w:r w:rsidRPr="009E05EE">
        <w:rPr>
          <w:rFonts w:asciiTheme="majorBidi" w:hAnsiTheme="majorBidi" w:cstheme="majorBidi"/>
          <w:sz w:val="24"/>
          <w:szCs w:val="24"/>
          <w:bdr w:val="none" w:sz="0" w:space="0" w:color="auto" w:frame="1"/>
        </w:rPr>
        <w:t xml:space="preserve"> vertebrae and </w:t>
      </w:r>
      <w:proofErr w:type="spellStart"/>
      <w:r w:rsidRPr="009E05EE">
        <w:rPr>
          <w:rFonts w:asciiTheme="majorBidi" w:hAnsiTheme="majorBidi" w:cstheme="majorBidi"/>
          <w:sz w:val="24"/>
          <w:szCs w:val="24"/>
          <w:bdr w:val="none" w:sz="0" w:space="0" w:color="auto" w:frame="1"/>
        </w:rPr>
        <w:t>retrolisthesis</w:t>
      </w:r>
      <w:proofErr w:type="spellEnd"/>
      <w:r w:rsidRPr="009E05EE">
        <w:rPr>
          <w:rFonts w:asciiTheme="majorBidi" w:hAnsiTheme="majorBidi" w:cstheme="majorBidi"/>
          <w:sz w:val="24"/>
          <w:szCs w:val="24"/>
          <w:bdr w:val="none" w:sz="0" w:space="0" w:color="auto" w:frame="1"/>
        </w:rPr>
        <w:t>) that change the dynamics and stress on the upper lumber disc predisposing them to herniation (4)</w:t>
      </w:r>
    </w:p>
    <w:p w:rsidR="00730CD6" w:rsidRPr="009E05EE" w:rsidRDefault="00B65F93" w:rsidP="00730CD6">
      <w:pPr>
        <w:bidi w:val="0"/>
        <w:spacing w:after="0"/>
        <w:ind w:firstLine="720"/>
        <w:jc w:val="both"/>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 xml:space="preserve">Age can be considered as factor in pathogenesis of disc herniation at the L 1-2, L 2-3 level and may precipitate the development of abnormal spinal dynamics that lead to upper lumber disc </w:t>
      </w:r>
      <w:proofErr w:type="spellStart"/>
      <w:r w:rsidRPr="009E05EE">
        <w:rPr>
          <w:rFonts w:asciiTheme="majorBidi" w:hAnsiTheme="majorBidi" w:cstheme="majorBidi"/>
          <w:sz w:val="24"/>
          <w:szCs w:val="24"/>
          <w:bdr w:val="none" w:sz="0" w:space="0" w:color="auto" w:frame="1"/>
        </w:rPr>
        <w:t>herniations</w:t>
      </w:r>
      <w:proofErr w:type="spellEnd"/>
      <w:r w:rsidRPr="009E05EE">
        <w:rPr>
          <w:rFonts w:asciiTheme="majorBidi" w:hAnsiTheme="majorBidi" w:cstheme="majorBidi"/>
          <w:sz w:val="24"/>
          <w:szCs w:val="24"/>
          <w:bdr w:val="none" w:sz="0" w:space="0" w:color="auto" w:frame="1"/>
        </w:rPr>
        <w:t xml:space="preserve">. The mean age was 63 years in Sanderson et al, (5), 51.6 years in Albert, et al (1), 54.6 years in Kim, et al (7) </w:t>
      </w:r>
      <w:r w:rsidR="00730CD6" w:rsidRPr="009E05EE">
        <w:rPr>
          <w:rFonts w:asciiTheme="majorBidi" w:hAnsiTheme="majorBidi" w:cstheme="majorBidi"/>
          <w:sz w:val="24"/>
          <w:szCs w:val="24"/>
          <w:bdr w:val="none" w:sz="0" w:space="0" w:color="auto" w:frame="1"/>
        </w:rPr>
        <w:t xml:space="preserve">57.5 years in </w:t>
      </w:r>
      <w:proofErr w:type="spellStart"/>
      <w:r w:rsidR="00730CD6" w:rsidRPr="009E05EE">
        <w:rPr>
          <w:rFonts w:asciiTheme="majorBidi" w:hAnsiTheme="majorBidi" w:cstheme="majorBidi"/>
          <w:sz w:val="24"/>
          <w:szCs w:val="24"/>
          <w:bdr w:val="none" w:sz="0" w:space="0" w:color="auto" w:frame="1"/>
        </w:rPr>
        <w:t>Sedighi</w:t>
      </w:r>
      <w:proofErr w:type="spellEnd"/>
      <w:r w:rsidR="00730CD6" w:rsidRPr="009E05EE">
        <w:rPr>
          <w:rFonts w:asciiTheme="majorBidi" w:hAnsiTheme="majorBidi" w:cstheme="majorBidi"/>
          <w:sz w:val="24"/>
          <w:szCs w:val="24"/>
          <w:bdr w:val="none" w:sz="0" w:space="0" w:color="auto" w:frame="1"/>
        </w:rPr>
        <w:t xml:space="preserve"> and </w:t>
      </w:r>
      <w:proofErr w:type="spellStart"/>
      <w:r w:rsidR="00730CD6" w:rsidRPr="009E05EE">
        <w:rPr>
          <w:rFonts w:asciiTheme="majorBidi" w:hAnsiTheme="majorBidi" w:cstheme="majorBidi"/>
          <w:sz w:val="24"/>
          <w:szCs w:val="24"/>
          <w:bdr w:val="none" w:sz="0" w:space="0" w:color="auto" w:frame="1"/>
        </w:rPr>
        <w:t>Haghnegahdar</w:t>
      </w:r>
      <w:proofErr w:type="spellEnd"/>
      <w:r w:rsidR="00654C9E" w:rsidRPr="009E05EE">
        <w:rPr>
          <w:rFonts w:asciiTheme="majorBidi" w:hAnsiTheme="majorBidi" w:cstheme="majorBidi"/>
          <w:sz w:val="24"/>
          <w:szCs w:val="24"/>
          <w:bdr w:val="none" w:sz="0" w:space="0" w:color="auto" w:frame="1"/>
        </w:rPr>
        <w:t>(20)</w:t>
      </w:r>
      <w:r w:rsidR="00730CD6" w:rsidRPr="009E05EE">
        <w:rPr>
          <w:rFonts w:asciiTheme="majorBidi" w:hAnsiTheme="majorBidi" w:cstheme="majorBidi"/>
          <w:sz w:val="24"/>
          <w:szCs w:val="24"/>
          <w:bdr w:val="none" w:sz="0" w:space="0" w:color="auto" w:frame="1"/>
        </w:rPr>
        <w:t xml:space="preserve">  </w:t>
      </w:r>
    </w:p>
    <w:p w:rsidR="00B65F93" w:rsidRPr="009E05EE" w:rsidRDefault="00B65F93" w:rsidP="00B65F93">
      <w:pPr>
        <w:bidi w:val="0"/>
        <w:ind w:firstLine="720"/>
        <w:jc w:val="lowKashida"/>
        <w:rPr>
          <w:rFonts w:asciiTheme="majorBidi" w:hAnsiTheme="majorBidi" w:cstheme="majorBidi"/>
          <w:sz w:val="24"/>
          <w:szCs w:val="24"/>
          <w:bdr w:val="none" w:sz="0" w:space="0" w:color="auto" w:frame="1"/>
        </w:rPr>
      </w:pPr>
    </w:p>
    <w:p w:rsidR="00B65F93" w:rsidRPr="009E05EE" w:rsidRDefault="00B65F93" w:rsidP="00B65F93">
      <w:pPr>
        <w:bidi w:val="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lastRenderedPageBreak/>
        <w:t>In this study the age ranged from 18 to 63 years with average of 40.5 years.</w:t>
      </w:r>
    </w:p>
    <w:p w:rsidR="00B65F93" w:rsidRPr="009E05EE" w:rsidRDefault="00B65F93" w:rsidP="00B65F93">
      <w:pPr>
        <w:bidi w:val="0"/>
        <w:ind w:firstLine="72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In Albert et al series (1) there were 102 men and 39 women and in this study there were 14 males and 3 females.</w:t>
      </w:r>
    </w:p>
    <w:p w:rsidR="00675ACA" w:rsidRPr="009E05EE" w:rsidRDefault="00675ACA" w:rsidP="00675ACA">
      <w:pPr>
        <w:bidi w:val="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The typical clinical presentation of an upper lumber disc herniation is usually anterior thigh pain and | or groin pain (5).</w:t>
      </w:r>
    </w:p>
    <w:p w:rsidR="00B65F93" w:rsidRPr="009E05EE" w:rsidRDefault="00B65F93" w:rsidP="00675ACA">
      <w:pPr>
        <w:bidi w:val="0"/>
        <w:ind w:firstLine="72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Albert et al 1993(1) reported that pre-operative signs and symptoms were highly variable, and potentially misleading in suggesting the level of herniation.</w:t>
      </w:r>
    </w:p>
    <w:p w:rsidR="00150FFF" w:rsidRPr="009E05EE" w:rsidRDefault="00B65F93" w:rsidP="00150FFF">
      <w:pPr>
        <w:bidi w:val="0"/>
        <w:spacing w:after="0"/>
        <w:jc w:val="both"/>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 xml:space="preserve">Patients with upper lumber disc herniation are reported to have </w:t>
      </w:r>
      <w:r w:rsidR="00D57DB5" w:rsidRPr="009E05EE">
        <w:rPr>
          <w:rFonts w:asciiTheme="majorBidi" w:hAnsiTheme="majorBidi" w:cstheme="majorBidi"/>
          <w:sz w:val="24"/>
          <w:szCs w:val="24"/>
          <w:bdr w:val="none" w:sz="0" w:space="0" w:color="auto" w:frame="1"/>
        </w:rPr>
        <w:t>normal straight leg raising test (</w:t>
      </w:r>
      <w:r w:rsidRPr="009E05EE">
        <w:rPr>
          <w:rFonts w:asciiTheme="majorBidi" w:hAnsiTheme="majorBidi" w:cstheme="majorBidi"/>
          <w:sz w:val="24"/>
          <w:szCs w:val="24"/>
          <w:bdr w:val="none" w:sz="0" w:space="0" w:color="auto" w:frame="1"/>
        </w:rPr>
        <w:t>SRL</w:t>
      </w:r>
      <w:r w:rsidR="00D57DB5" w:rsidRPr="009E05EE">
        <w:rPr>
          <w:rFonts w:asciiTheme="majorBidi" w:hAnsiTheme="majorBidi" w:cstheme="majorBidi"/>
          <w:sz w:val="24"/>
          <w:szCs w:val="24"/>
          <w:bdr w:val="none" w:sz="0" w:space="0" w:color="auto" w:frame="1"/>
        </w:rPr>
        <w:t>)</w:t>
      </w:r>
      <w:r w:rsidRPr="009E05EE">
        <w:rPr>
          <w:rFonts w:asciiTheme="majorBidi" w:hAnsiTheme="majorBidi" w:cstheme="majorBidi"/>
          <w:sz w:val="24"/>
          <w:szCs w:val="24"/>
          <w:bdr w:val="none" w:sz="0" w:space="0" w:color="auto" w:frame="1"/>
        </w:rPr>
        <w:t xml:space="preserve"> and the femoral stretch test is positive in 84 to 94 % of Patients (8)</w:t>
      </w:r>
      <w:r w:rsidR="00D57DB5" w:rsidRPr="009E05EE">
        <w:rPr>
          <w:rFonts w:asciiTheme="majorBidi" w:hAnsiTheme="majorBidi" w:cstheme="majorBidi"/>
          <w:sz w:val="24"/>
          <w:szCs w:val="24"/>
          <w:bdr w:val="none" w:sz="0" w:space="0" w:color="auto" w:frame="1"/>
        </w:rPr>
        <w:t>.</w:t>
      </w:r>
      <w:r w:rsidR="00150FFF" w:rsidRPr="009E05EE">
        <w:rPr>
          <w:rFonts w:asciiTheme="majorBidi" w:hAnsiTheme="majorBidi" w:cstheme="majorBidi"/>
          <w:sz w:val="24"/>
          <w:szCs w:val="24"/>
          <w:bdr w:val="none" w:sz="0" w:space="0" w:color="auto" w:frame="1"/>
        </w:rPr>
        <w:t xml:space="preserve"> But </w:t>
      </w:r>
      <w:proofErr w:type="spellStart"/>
      <w:r w:rsidR="00150FFF" w:rsidRPr="009E05EE">
        <w:rPr>
          <w:rFonts w:asciiTheme="majorBidi" w:hAnsiTheme="majorBidi" w:cstheme="majorBidi"/>
          <w:sz w:val="24"/>
          <w:szCs w:val="24"/>
          <w:bdr w:val="none" w:sz="0" w:space="0" w:color="auto" w:frame="1"/>
        </w:rPr>
        <w:t>Sedighi</w:t>
      </w:r>
      <w:proofErr w:type="spellEnd"/>
      <w:r w:rsidR="00150FFF" w:rsidRPr="009E05EE">
        <w:rPr>
          <w:rFonts w:asciiTheme="majorBidi" w:hAnsiTheme="majorBidi" w:cstheme="majorBidi"/>
          <w:sz w:val="24"/>
          <w:szCs w:val="24"/>
          <w:bdr w:val="none" w:sz="0" w:space="0" w:color="auto" w:frame="1"/>
        </w:rPr>
        <w:t xml:space="preserve"> and </w:t>
      </w:r>
      <w:proofErr w:type="spellStart"/>
      <w:r w:rsidR="00150FFF" w:rsidRPr="009E05EE">
        <w:rPr>
          <w:rFonts w:asciiTheme="majorBidi" w:hAnsiTheme="majorBidi" w:cstheme="majorBidi"/>
          <w:sz w:val="24"/>
          <w:szCs w:val="24"/>
          <w:bdr w:val="none" w:sz="0" w:space="0" w:color="auto" w:frame="1"/>
        </w:rPr>
        <w:t>Haghnegahdar</w:t>
      </w:r>
      <w:proofErr w:type="spellEnd"/>
      <w:r w:rsidR="00654C9E" w:rsidRPr="009E05EE">
        <w:rPr>
          <w:rFonts w:asciiTheme="majorBidi" w:hAnsiTheme="majorBidi" w:cstheme="majorBidi"/>
          <w:sz w:val="24"/>
          <w:szCs w:val="24"/>
          <w:bdr w:val="none" w:sz="0" w:space="0" w:color="auto" w:frame="1"/>
        </w:rPr>
        <w:t>(20)</w:t>
      </w:r>
      <w:r w:rsidR="00150FFF" w:rsidRPr="009E05EE">
        <w:rPr>
          <w:rFonts w:asciiTheme="majorBidi" w:hAnsiTheme="majorBidi" w:cstheme="majorBidi"/>
          <w:sz w:val="24"/>
          <w:szCs w:val="24"/>
          <w:bdr w:val="none" w:sz="0" w:space="0" w:color="auto" w:frame="1"/>
        </w:rPr>
        <w:t xml:space="preserve">  found positive straight leg raising test in 18 patient of </w:t>
      </w:r>
      <w:proofErr w:type="spellStart"/>
      <w:r w:rsidR="00150FFF" w:rsidRPr="009E05EE">
        <w:rPr>
          <w:rFonts w:asciiTheme="majorBidi" w:hAnsiTheme="majorBidi" w:cstheme="majorBidi"/>
          <w:sz w:val="24"/>
          <w:szCs w:val="24"/>
          <w:bdr w:val="none" w:sz="0" w:space="0" w:color="auto" w:frame="1"/>
        </w:rPr>
        <w:t>there</w:t>
      </w:r>
      <w:proofErr w:type="spellEnd"/>
      <w:r w:rsidR="00150FFF" w:rsidRPr="009E05EE">
        <w:rPr>
          <w:rFonts w:asciiTheme="majorBidi" w:hAnsiTheme="majorBidi" w:cstheme="majorBidi"/>
          <w:sz w:val="24"/>
          <w:szCs w:val="24"/>
          <w:bdr w:val="none" w:sz="0" w:space="0" w:color="auto" w:frame="1"/>
        </w:rPr>
        <w:t xml:space="preserve"> 23 patient with upper level LDP.</w:t>
      </w:r>
    </w:p>
    <w:p w:rsidR="00B65F93" w:rsidRPr="009E05EE" w:rsidRDefault="00B65F93" w:rsidP="004C7C45">
      <w:pPr>
        <w:bidi w:val="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 xml:space="preserve"> Paresis and autonomic disorders occur much more frequently in upper lumber disc herniation than in lower disc herniation (10</w:t>
      </w:r>
      <w:r w:rsidR="00D57DB5" w:rsidRPr="009E05EE">
        <w:rPr>
          <w:rFonts w:asciiTheme="majorBidi" w:hAnsiTheme="majorBidi" w:cstheme="majorBidi"/>
          <w:sz w:val="24"/>
          <w:szCs w:val="24"/>
          <w:bdr w:val="none" w:sz="0" w:space="0" w:color="auto" w:frame="1"/>
        </w:rPr>
        <w:t xml:space="preserve">). </w:t>
      </w:r>
      <w:r w:rsidRPr="009E05EE">
        <w:rPr>
          <w:rFonts w:asciiTheme="majorBidi" w:hAnsiTheme="majorBidi" w:cstheme="majorBidi"/>
          <w:sz w:val="24"/>
          <w:szCs w:val="24"/>
          <w:bdr w:val="none" w:sz="0" w:space="0" w:color="auto" w:frame="1"/>
        </w:rPr>
        <w:t xml:space="preserve">Paresis of the lower abdominal wall with pain radiated to the inguinal region was described as the only presentation of L 1-2 disc </w:t>
      </w:r>
      <w:r w:rsidR="00D57DB5" w:rsidRPr="009E05EE">
        <w:rPr>
          <w:rFonts w:asciiTheme="majorBidi" w:hAnsiTheme="majorBidi" w:cstheme="majorBidi"/>
          <w:sz w:val="24"/>
          <w:szCs w:val="24"/>
          <w:bdr w:val="none" w:sz="0" w:space="0" w:color="auto" w:frame="1"/>
        </w:rPr>
        <w:t>prolapse</w:t>
      </w:r>
      <w:r w:rsidRPr="009E05EE">
        <w:rPr>
          <w:rFonts w:asciiTheme="majorBidi" w:hAnsiTheme="majorBidi" w:cstheme="majorBidi"/>
          <w:sz w:val="24"/>
          <w:szCs w:val="24"/>
          <w:bdr w:val="none" w:sz="0" w:space="0" w:color="auto" w:frame="1"/>
        </w:rPr>
        <w:t xml:space="preserve"> (11)</w:t>
      </w:r>
      <w:r w:rsidR="00D57DB5" w:rsidRPr="009E05EE">
        <w:rPr>
          <w:rFonts w:asciiTheme="majorBidi" w:hAnsiTheme="majorBidi" w:cstheme="majorBidi"/>
          <w:sz w:val="24"/>
          <w:szCs w:val="24"/>
          <w:bdr w:val="none" w:sz="0" w:space="0" w:color="auto" w:frame="1"/>
        </w:rPr>
        <w:t>.</w:t>
      </w:r>
    </w:p>
    <w:p w:rsidR="00B65F93" w:rsidRPr="009E05EE" w:rsidRDefault="00B65F93" w:rsidP="00D57DB5">
      <w:pPr>
        <w:bidi w:val="0"/>
        <w:jc w:val="lowKashida"/>
        <w:rPr>
          <w:rFonts w:asciiTheme="majorBidi" w:hAnsiTheme="majorBidi" w:cstheme="majorBidi"/>
          <w:sz w:val="24"/>
          <w:szCs w:val="24"/>
          <w:bdr w:val="none" w:sz="0" w:space="0" w:color="auto" w:frame="1"/>
        </w:rPr>
      </w:pPr>
      <w:proofErr w:type="spellStart"/>
      <w:r w:rsidRPr="009E05EE">
        <w:rPr>
          <w:rFonts w:asciiTheme="majorBidi" w:hAnsiTheme="majorBidi" w:cstheme="majorBidi"/>
          <w:sz w:val="24"/>
          <w:szCs w:val="24"/>
          <w:bdr w:val="none" w:sz="0" w:space="0" w:color="auto" w:frame="1"/>
        </w:rPr>
        <w:t>Cauda</w:t>
      </w:r>
      <w:proofErr w:type="spellEnd"/>
      <w:r w:rsidRPr="009E05EE">
        <w:rPr>
          <w:rFonts w:asciiTheme="majorBidi" w:hAnsiTheme="majorBidi" w:cstheme="majorBidi"/>
          <w:sz w:val="24"/>
          <w:szCs w:val="24"/>
          <w:bdr w:val="none" w:sz="0" w:space="0" w:color="auto" w:frame="1"/>
        </w:rPr>
        <w:t xml:space="preserve"> equine syndrome was high (63%) in Wei et al series (12)</w:t>
      </w:r>
      <w:r w:rsidR="00D57DB5" w:rsidRPr="009E05EE">
        <w:rPr>
          <w:rFonts w:asciiTheme="majorBidi" w:hAnsiTheme="majorBidi" w:cstheme="majorBidi"/>
          <w:sz w:val="24"/>
          <w:szCs w:val="24"/>
          <w:bdr w:val="none" w:sz="0" w:space="0" w:color="auto" w:frame="1"/>
        </w:rPr>
        <w:t xml:space="preserve"> </w:t>
      </w:r>
      <w:r w:rsidRPr="009E05EE">
        <w:rPr>
          <w:rFonts w:asciiTheme="majorBidi" w:hAnsiTheme="majorBidi" w:cstheme="majorBidi"/>
          <w:sz w:val="24"/>
          <w:szCs w:val="24"/>
          <w:bdr w:val="none" w:sz="0" w:space="0" w:color="auto" w:frame="1"/>
        </w:rPr>
        <w:t xml:space="preserve">and </w:t>
      </w:r>
      <w:proofErr w:type="spellStart"/>
      <w:r w:rsidRPr="009E05EE">
        <w:rPr>
          <w:rFonts w:asciiTheme="majorBidi" w:hAnsiTheme="majorBidi" w:cstheme="majorBidi"/>
          <w:sz w:val="24"/>
          <w:szCs w:val="24"/>
          <w:bdr w:val="none" w:sz="0" w:space="0" w:color="auto" w:frame="1"/>
        </w:rPr>
        <w:t>Cedoz</w:t>
      </w:r>
      <w:proofErr w:type="spellEnd"/>
      <w:r w:rsidRPr="009E05EE">
        <w:rPr>
          <w:rFonts w:asciiTheme="majorBidi" w:hAnsiTheme="majorBidi" w:cstheme="majorBidi"/>
          <w:sz w:val="24"/>
          <w:szCs w:val="24"/>
          <w:bdr w:val="none" w:sz="0" w:space="0" w:color="auto" w:frame="1"/>
        </w:rPr>
        <w:t xml:space="preserve">, et al reported 5 of 24 patients (20.8%)had </w:t>
      </w:r>
      <w:proofErr w:type="spellStart"/>
      <w:r w:rsidRPr="009E05EE">
        <w:rPr>
          <w:rFonts w:asciiTheme="majorBidi" w:hAnsiTheme="majorBidi" w:cstheme="majorBidi"/>
          <w:sz w:val="24"/>
          <w:szCs w:val="24"/>
          <w:bdr w:val="none" w:sz="0" w:space="0" w:color="auto" w:frame="1"/>
        </w:rPr>
        <w:t>cauda</w:t>
      </w:r>
      <w:proofErr w:type="spellEnd"/>
      <w:r w:rsidRPr="009E05EE">
        <w:rPr>
          <w:rFonts w:asciiTheme="majorBidi" w:hAnsiTheme="majorBidi" w:cstheme="majorBidi"/>
          <w:sz w:val="24"/>
          <w:szCs w:val="24"/>
          <w:bdr w:val="none" w:sz="0" w:space="0" w:color="auto" w:frame="1"/>
        </w:rPr>
        <w:t xml:space="preserve"> </w:t>
      </w:r>
      <w:proofErr w:type="spellStart"/>
      <w:r w:rsidRPr="009E05EE">
        <w:rPr>
          <w:rFonts w:asciiTheme="majorBidi" w:hAnsiTheme="majorBidi" w:cstheme="majorBidi"/>
          <w:sz w:val="24"/>
          <w:szCs w:val="24"/>
          <w:bdr w:val="none" w:sz="0" w:space="0" w:color="auto" w:frame="1"/>
        </w:rPr>
        <w:t>equina</w:t>
      </w:r>
      <w:proofErr w:type="spellEnd"/>
      <w:r w:rsidRPr="009E05EE">
        <w:rPr>
          <w:rFonts w:asciiTheme="majorBidi" w:hAnsiTheme="majorBidi" w:cstheme="majorBidi"/>
          <w:sz w:val="24"/>
          <w:szCs w:val="24"/>
          <w:bdr w:val="none" w:sz="0" w:space="0" w:color="auto" w:frame="1"/>
        </w:rPr>
        <w:t xml:space="preserve"> syndrome (13)</w:t>
      </w:r>
    </w:p>
    <w:p w:rsidR="00B65F93" w:rsidRPr="009E05EE" w:rsidRDefault="00B65F93" w:rsidP="00D57DB5">
      <w:pPr>
        <w:bidi w:val="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For sensory loss. Fine touch can be more reliably assessed than pain (14)</w:t>
      </w:r>
      <w:r w:rsidR="00D57DB5" w:rsidRPr="009E05EE">
        <w:rPr>
          <w:rFonts w:asciiTheme="majorBidi" w:hAnsiTheme="majorBidi" w:cstheme="majorBidi"/>
          <w:sz w:val="24"/>
          <w:szCs w:val="24"/>
          <w:bdr w:val="none" w:sz="0" w:space="0" w:color="auto" w:frame="1"/>
        </w:rPr>
        <w:t xml:space="preserve">. </w:t>
      </w:r>
      <w:proofErr w:type="spellStart"/>
      <w:r w:rsidRPr="009E05EE">
        <w:rPr>
          <w:rFonts w:asciiTheme="majorBidi" w:hAnsiTheme="majorBidi" w:cstheme="majorBidi"/>
          <w:sz w:val="24"/>
          <w:szCs w:val="24"/>
          <w:bdr w:val="none" w:sz="0" w:space="0" w:color="auto" w:frame="1"/>
        </w:rPr>
        <w:t>Dermatomal</w:t>
      </w:r>
      <w:proofErr w:type="spellEnd"/>
      <w:r w:rsidRPr="009E05EE">
        <w:rPr>
          <w:rFonts w:asciiTheme="majorBidi" w:hAnsiTheme="majorBidi" w:cstheme="majorBidi"/>
          <w:sz w:val="24"/>
          <w:szCs w:val="24"/>
          <w:bdr w:val="none" w:sz="0" w:space="0" w:color="auto" w:frame="1"/>
        </w:rPr>
        <w:t xml:space="preserve"> pain distribution has 90% sensitivity (15).</w:t>
      </w:r>
    </w:p>
    <w:p w:rsidR="00B65F93" w:rsidRPr="009E05EE" w:rsidRDefault="00B65F93" w:rsidP="00D57DB5">
      <w:pPr>
        <w:bidi w:val="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 xml:space="preserve">In this study upper high pain was found in 12 patient's 70.5%. Sciatica in 4  </w:t>
      </w:r>
      <w:r w:rsidR="00D57DB5" w:rsidRPr="009E05EE">
        <w:rPr>
          <w:rFonts w:asciiTheme="majorBidi" w:hAnsiTheme="majorBidi" w:cstheme="majorBidi"/>
          <w:sz w:val="24"/>
          <w:szCs w:val="24"/>
          <w:bdr w:val="none" w:sz="0" w:space="0" w:color="auto" w:frame="1"/>
        </w:rPr>
        <w:t>(</w:t>
      </w:r>
      <w:r w:rsidRPr="009E05EE">
        <w:rPr>
          <w:rFonts w:asciiTheme="majorBidi" w:hAnsiTheme="majorBidi" w:cstheme="majorBidi"/>
          <w:sz w:val="24"/>
          <w:szCs w:val="24"/>
          <w:bdr w:val="none" w:sz="0" w:space="0" w:color="auto" w:frame="1"/>
        </w:rPr>
        <w:t>23.5%</w:t>
      </w:r>
      <w:r w:rsidR="00D57DB5" w:rsidRPr="009E05EE">
        <w:rPr>
          <w:rFonts w:asciiTheme="majorBidi" w:hAnsiTheme="majorBidi" w:cstheme="majorBidi"/>
          <w:sz w:val="24"/>
          <w:szCs w:val="24"/>
          <w:bdr w:val="none" w:sz="0" w:space="0" w:color="auto" w:frame="1"/>
        </w:rPr>
        <w:t xml:space="preserve">) patients, </w:t>
      </w:r>
      <w:r w:rsidRPr="009E05EE">
        <w:rPr>
          <w:rFonts w:asciiTheme="majorBidi" w:hAnsiTheme="majorBidi" w:cstheme="majorBidi"/>
          <w:sz w:val="24"/>
          <w:szCs w:val="24"/>
          <w:bdr w:val="none" w:sz="0" w:space="0" w:color="auto" w:frame="1"/>
        </w:rPr>
        <w:t xml:space="preserve"> Femoral stretch test was positive in 10 </w:t>
      </w:r>
      <w:r w:rsidR="00D57DB5" w:rsidRPr="009E05EE">
        <w:rPr>
          <w:rFonts w:asciiTheme="majorBidi" w:hAnsiTheme="majorBidi" w:cstheme="majorBidi"/>
          <w:sz w:val="24"/>
          <w:szCs w:val="24"/>
          <w:bdr w:val="none" w:sz="0" w:space="0" w:color="auto" w:frame="1"/>
        </w:rPr>
        <w:t>(</w:t>
      </w:r>
      <w:r w:rsidRPr="009E05EE">
        <w:rPr>
          <w:rFonts w:asciiTheme="majorBidi" w:hAnsiTheme="majorBidi" w:cstheme="majorBidi"/>
          <w:sz w:val="24"/>
          <w:szCs w:val="24"/>
          <w:bdr w:val="none" w:sz="0" w:space="0" w:color="auto" w:frame="1"/>
        </w:rPr>
        <w:t>58%</w:t>
      </w:r>
      <w:r w:rsidR="00D57DB5" w:rsidRPr="009E05EE">
        <w:rPr>
          <w:rFonts w:asciiTheme="majorBidi" w:hAnsiTheme="majorBidi" w:cstheme="majorBidi"/>
          <w:sz w:val="24"/>
          <w:szCs w:val="24"/>
          <w:bdr w:val="none" w:sz="0" w:space="0" w:color="auto" w:frame="1"/>
        </w:rPr>
        <w:t>) patients</w:t>
      </w:r>
      <w:r w:rsidRPr="009E05EE">
        <w:rPr>
          <w:rFonts w:asciiTheme="majorBidi" w:hAnsiTheme="majorBidi" w:cstheme="majorBidi"/>
          <w:sz w:val="24"/>
          <w:szCs w:val="24"/>
          <w:bdr w:val="none" w:sz="0" w:space="0" w:color="auto" w:frame="1"/>
        </w:rPr>
        <w:t xml:space="preserve"> And S</w:t>
      </w:r>
      <w:r w:rsidR="00D57DB5" w:rsidRPr="009E05EE">
        <w:rPr>
          <w:rFonts w:asciiTheme="majorBidi" w:hAnsiTheme="majorBidi" w:cstheme="majorBidi"/>
          <w:sz w:val="24"/>
          <w:szCs w:val="24"/>
          <w:bdr w:val="none" w:sz="0" w:space="0" w:color="auto" w:frame="1"/>
        </w:rPr>
        <w:t>LR</w:t>
      </w:r>
      <w:r w:rsidRPr="009E05EE">
        <w:rPr>
          <w:rFonts w:asciiTheme="majorBidi" w:hAnsiTheme="majorBidi" w:cstheme="majorBidi"/>
          <w:sz w:val="24"/>
          <w:szCs w:val="24"/>
          <w:bdr w:val="none" w:sz="0" w:space="0" w:color="auto" w:frame="1"/>
        </w:rPr>
        <w:t xml:space="preserve"> in 5 </w:t>
      </w:r>
      <w:r w:rsidR="00D57DB5" w:rsidRPr="009E05EE">
        <w:rPr>
          <w:rFonts w:asciiTheme="majorBidi" w:hAnsiTheme="majorBidi" w:cstheme="majorBidi"/>
          <w:sz w:val="24"/>
          <w:szCs w:val="24"/>
          <w:bdr w:val="none" w:sz="0" w:space="0" w:color="auto" w:frame="1"/>
        </w:rPr>
        <w:t>(</w:t>
      </w:r>
      <w:r w:rsidRPr="009E05EE">
        <w:rPr>
          <w:rFonts w:asciiTheme="majorBidi" w:hAnsiTheme="majorBidi" w:cstheme="majorBidi"/>
          <w:sz w:val="24"/>
          <w:szCs w:val="24"/>
          <w:bdr w:val="none" w:sz="0" w:space="0" w:color="auto" w:frame="1"/>
        </w:rPr>
        <w:t>29%</w:t>
      </w:r>
      <w:r w:rsidR="00D57DB5" w:rsidRPr="009E05EE">
        <w:rPr>
          <w:rFonts w:asciiTheme="majorBidi" w:hAnsiTheme="majorBidi" w:cstheme="majorBidi"/>
          <w:sz w:val="24"/>
          <w:szCs w:val="24"/>
          <w:bdr w:val="none" w:sz="0" w:space="0" w:color="auto" w:frame="1"/>
        </w:rPr>
        <w:t xml:space="preserve">) patients. </w:t>
      </w:r>
      <w:r w:rsidRPr="009E05EE">
        <w:rPr>
          <w:rFonts w:asciiTheme="majorBidi" w:hAnsiTheme="majorBidi" w:cstheme="majorBidi"/>
          <w:sz w:val="24"/>
          <w:szCs w:val="24"/>
          <w:bdr w:val="none" w:sz="0" w:space="0" w:color="auto" w:frame="1"/>
        </w:rPr>
        <w:t xml:space="preserve">2 patients had complete </w:t>
      </w:r>
      <w:proofErr w:type="spellStart"/>
      <w:r w:rsidRPr="009E05EE">
        <w:rPr>
          <w:rFonts w:asciiTheme="majorBidi" w:hAnsiTheme="majorBidi" w:cstheme="majorBidi"/>
          <w:sz w:val="24"/>
          <w:szCs w:val="24"/>
          <w:bdr w:val="none" w:sz="0" w:space="0" w:color="auto" w:frame="1"/>
        </w:rPr>
        <w:t>cauda</w:t>
      </w:r>
      <w:proofErr w:type="spellEnd"/>
      <w:r w:rsidRPr="009E05EE">
        <w:rPr>
          <w:rFonts w:asciiTheme="majorBidi" w:hAnsiTheme="majorBidi" w:cstheme="majorBidi"/>
          <w:sz w:val="24"/>
          <w:szCs w:val="24"/>
          <w:bdr w:val="none" w:sz="0" w:space="0" w:color="auto" w:frame="1"/>
        </w:rPr>
        <w:t xml:space="preserve"> </w:t>
      </w:r>
      <w:proofErr w:type="spellStart"/>
      <w:r w:rsidRPr="009E05EE">
        <w:rPr>
          <w:rFonts w:asciiTheme="majorBidi" w:hAnsiTheme="majorBidi" w:cstheme="majorBidi"/>
          <w:sz w:val="24"/>
          <w:szCs w:val="24"/>
          <w:bdr w:val="none" w:sz="0" w:space="0" w:color="auto" w:frame="1"/>
        </w:rPr>
        <w:t>equina</w:t>
      </w:r>
      <w:proofErr w:type="spellEnd"/>
      <w:r w:rsidRPr="009E05EE">
        <w:rPr>
          <w:rFonts w:asciiTheme="majorBidi" w:hAnsiTheme="majorBidi" w:cstheme="majorBidi"/>
          <w:sz w:val="24"/>
          <w:szCs w:val="24"/>
          <w:bdr w:val="none" w:sz="0" w:space="0" w:color="auto" w:frame="1"/>
        </w:rPr>
        <w:t xml:space="preserve"> and other 10 had incomplete </w:t>
      </w:r>
      <w:proofErr w:type="spellStart"/>
      <w:r w:rsidRPr="009E05EE">
        <w:rPr>
          <w:rFonts w:asciiTheme="majorBidi" w:hAnsiTheme="majorBidi" w:cstheme="majorBidi"/>
          <w:sz w:val="24"/>
          <w:szCs w:val="24"/>
          <w:bdr w:val="none" w:sz="0" w:space="0" w:color="auto" w:frame="1"/>
        </w:rPr>
        <w:t>cauda</w:t>
      </w:r>
      <w:proofErr w:type="spellEnd"/>
      <w:r w:rsidRPr="009E05EE">
        <w:rPr>
          <w:rFonts w:asciiTheme="majorBidi" w:hAnsiTheme="majorBidi" w:cstheme="majorBidi"/>
          <w:sz w:val="24"/>
          <w:szCs w:val="24"/>
          <w:bdr w:val="none" w:sz="0" w:space="0" w:color="auto" w:frame="1"/>
        </w:rPr>
        <w:t xml:space="preserve"> equine lesion.</w:t>
      </w:r>
    </w:p>
    <w:p w:rsidR="00B65F93" w:rsidRPr="009E05EE" w:rsidRDefault="00B65F93" w:rsidP="00B65F93">
      <w:pPr>
        <w:bidi w:val="0"/>
        <w:jc w:val="lowKashida"/>
        <w:rPr>
          <w:rFonts w:asciiTheme="majorBidi" w:hAnsiTheme="majorBidi" w:cstheme="majorBidi"/>
          <w:sz w:val="24"/>
          <w:szCs w:val="24"/>
          <w:bdr w:val="none" w:sz="0" w:space="0" w:color="auto" w:frame="1"/>
        </w:rPr>
      </w:pPr>
      <w:proofErr w:type="spellStart"/>
      <w:r w:rsidRPr="009E05EE">
        <w:rPr>
          <w:rFonts w:asciiTheme="majorBidi" w:hAnsiTheme="majorBidi" w:cstheme="majorBidi"/>
          <w:sz w:val="24"/>
          <w:szCs w:val="24"/>
          <w:bdr w:val="none" w:sz="0" w:space="0" w:color="auto" w:frame="1"/>
        </w:rPr>
        <w:t>Pasztor</w:t>
      </w:r>
      <w:proofErr w:type="spellEnd"/>
      <w:r w:rsidRPr="009E05EE">
        <w:rPr>
          <w:rFonts w:asciiTheme="majorBidi" w:hAnsiTheme="majorBidi" w:cstheme="majorBidi"/>
          <w:sz w:val="24"/>
          <w:szCs w:val="24"/>
          <w:bdr w:val="none" w:sz="0" w:space="0" w:color="auto" w:frame="1"/>
        </w:rPr>
        <w:t xml:space="preserve"> and </w:t>
      </w:r>
      <w:proofErr w:type="spellStart"/>
      <w:r w:rsidRPr="009E05EE">
        <w:rPr>
          <w:rFonts w:asciiTheme="majorBidi" w:hAnsiTheme="majorBidi" w:cstheme="majorBidi"/>
          <w:sz w:val="24"/>
          <w:szCs w:val="24"/>
          <w:bdr w:val="none" w:sz="0" w:space="0" w:color="auto" w:frame="1"/>
        </w:rPr>
        <w:t>Sazarvas</w:t>
      </w:r>
      <w:proofErr w:type="spellEnd"/>
      <w:r w:rsidRPr="009E05EE">
        <w:rPr>
          <w:rFonts w:asciiTheme="majorBidi" w:hAnsiTheme="majorBidi" w:cstheme="majorBidi"/>
          <w:sz w:val="24"/>
          <w:szCs w:val="24"/>
          <w:bdr w:val="none" w:sz="0" w:space="0" w:color="auto" w:frame="1"/>
        </w:rPr>
        <w:t xml:space="preserve"> reported paresis in 50% of the patients and autonomic disturbance in 26.9 %( 10)</w:t>
      </w:r>
    </w:p>
    <w:p w:rsidR="00B65F93" w:rsidRPr="009E05EE" w:rsidRDefault="00B65F93" w:rsidP="00D57DB5">
      <w:pPr>
        <w:bidi w:val="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 xml:space="preserve">In this study the sphincter disturbance was found in 4 </w:t>
      </w:r>
      <w:r w:rsidR="00D57DB5" w:rsidRPr="009E05EE">
        <w:rPr>
          <w:rFonts w:asciiTheme="majorBidi" w:hAnsiTheme="majorBidi" w:cstheme="majorBidi"/>
          <w:sz w:val="24"/>
          <w:szCs w:val="24"/>
          <w:bdr w:val="none" w:sz="0" w:space="0" w:color="auto" w:frame="1"/>
        </w:rPr>
        <w:t>(</w:t>
      </w:r>
      <w:r w:rsidRPr="009E05EE">
        <w:rPr>
          <w:rFonts w:asciiTheme="majorBidi" w:hAnsiTheme="majorBidi" w:cstheme="majorBidi"/>
          <w:sz w:val="24"/>
          <w:szCs w:val="24"/>
          <w:bdr w:val="none" w:sz="0" w:space="0" w:color="auto" w:frame="1"/>
        </w:rPr>
        <w:t>23.5%</w:t>
      </w:r>
      <w:r w:rsidR="00D57DB5" w:rsidRPr="009E05EE">
        <w:rPr>
          <w:rFonts w:asciiTheme="majorBidi" w:hAnsiTheme="majorBidi" w:cstheme="majorBidi"/>
          <w:sz w:val="24"/>
          <w:szCs w:val="24"/>
          <w:bdr w:val="none" w:sz="0" w:space="0" w:color="auto" w:frame="1"/>
        </w:rPr>
        <w:t>) patients</w:t>
      </w:r>
    </w:p>
    <w:p w:rsidR="00B65F93" w:rsidRPr="009E05EE" w:rsidRDefault="00B65F93" w:rsidP="00B65F93">
      <w:pPr>
        <w:bidi w:val="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Sensitivity a specificity of MRI in the diagnosis of disc herniation ranged from 71: 100% and from 50: 86 % respectively (15).</w:t>
      </w:r>
    </w:p>
    <w:p w:rsidR="00B65F93" w:rsidRPr="009E05EE" w:rsidRDefault="00B65F93" w:rsidP="00B65F93">
      <w:pPr>
        <w:bidi w:val="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 xml:space="preserve">All patients in this study had MRI for diagnosis which was satisfactory in all patients. Additional </w:t>
      </w:r>
      <w:r w:rsidRPr="009E05EE">
        <w:rPr>
          <w:rFonts w:asciiTheme="majorBidi" w:hAnsiTheme="majorBidi" w:cstheme="majorBidi"/>
          <w:sz w:val="24"/>
          <w:szCs w:val="24"/>
          <w:bdr w:val="none" w:sz="0" w:space="0" w:color="auto" w:frame="1"/>
        </w:rPr>
        <w:tab/>
        <w:t>plain X-ray at different views and C.T. spine helped in case of fracture pars.</w:t>
      </w:r>
    </w:p>
    <w:p w:rsidR="008B2186" w:rsidRPr="009E05EE" w:rsidRDefault="00B65F93" w:rsidP="005B24C7">
      <w:pPr>
        <w:bidi w:val="0"/>
        <w:jc w:val="lowKashida"/>
        <w:rPr>
          <w:rFonts w:asciiTheme="majorBidi" w:hAnsiTheme="majorBidi" w:cstheme="majorBidi"/>
          <w:sz w:val="24"/>
          <w:szCs w:val="24"/>
          <w:bdr w:val="none" w:sz="0" w:space="0" w:color="auto" w:frame="1"/>
        </w:rPr>
      </w:pPr>
      <w:proofErr w:type="spellStart"/>
      <w:r w:rsidRPr="009E05EE">
        <w:rPr>
          <w:rFonts w:asciiTheme="majorBidi" w:hAnsiTheme="majorBidi" w:cstheme="majorBidi"/>
          <w:sz w:val="24"/>
          <w:szCs w:val="24"/>
          <w:bdr w:val="none" w:sz="0" w:space="0" w:color="auto" w:frame="1"/>
        </w:rPr>
        <w:t>Codez</w:t>
      </w:r>
      <w:proofErr w:type="spellEnd"/>
      <w:r w:rsidRPr="009E05EE">
        <w:rPr>
          <w:rFonts w:asciiTheme="majorBidi" w:hAnsiTheme="majorBidi" w:cstheme="majorBidi"/>
          <w:sz w:val="24"/>
          <w:szCs w:val="24"/>
          <w:bdr w:val="none" w:sz="0" w:space="0" w:color="auto" w:frame="1"/>
        </w:rPr>
        <w:t>, et al 1996 found in his series of 24 patients 7 patient. at L 1-2 and 17 at L2-3(13).</w:t>
      </w:r>
      <w:r w:rsidR="000F29EE" w:rsidRPr="009E05EE">
        <w:rPr>
          <w:rFonts w:asciiTheme="majorBidi" w:hAnsiTheme="majorBidi" w:cstheme="majorBidi"/>
          <w:sz w:val="24"/>
          <w:szCs w:val="24"/>
          <w:bdr w:val="none" w:sz="0" w:space="0" w:color="auto" w:frame="1"/>
        </w:rPr>
        <w:t xml:space="preserve"> </w:t>
      </w:r>
      <w:r w:rsidRPr="009E05EE">
        <w:rPr>
          <w:rFonts w:asciiTheme="majorBidi" w:hAnsiTheme="majorBidi" w:cstheme="majorBidi"/>
          <w:sz w:val="24"/>
          <w:szCs w:val="24"/>
          <w:bdr w:val="none" w:sz="0" w:space="0" w:color="auto" w:frame="1"/>
        </w:rPr>
        <w:t>Sanderson, et al 2004 had 20 patients with L 1-2, L 2-3 and 52 patients with L 3-4 level</w:t>
      </w:r>
      <w:r w:rsidR="005B24C7" w:rsidRPr="009E05EE">
        <w:rPr>
          <w:rFonts w:asciiTheme="majorBidi" w:hAnsiTheme="majorBidi" w:cstheme="majorBidi"/>
          <w:sz w:val="24"/>
          <w:szCs w:val="24"/>
          <w:bdr w:val="none" w:sz="0" w:space="0" w:color="auto" w:frame="1"/>
        </w:rPr>
        <w:t xml:space="preserve"> (5)</w:t>
      </w:r>
      <w:r w:rsidRPr="009E05EE">
        <w:rPr>
          <w:rFonts w:asciiTheme="majorBidi" w:hAnsiTheme="majorBidi" w:cstheme="majorBidi"/>
          <w:sz w:val="24"/>
          <w:szCs w:val="24"/>
          <w:bdr w:val="none" w:sz="0" w:space="0" w:color="auto" w:frame="1"/>
        </w:rPr>
        <w:t>.</w:t>
      </w:r>
      <w:r w:rsidR="000F29EE" w:rsidRPr="009E05EE">
        <w:rPr>
          <w:rFonts w:asciiTheme="majorBidi" w:hAnsiTheme="majorBidi" w:cstheme="majorBidi"/>
          <w:sz w:val="24"/>
          <w:szCs w:val="24"/>
          <w:bdr w:val="none" w:sz="0" w:space="0" w:color="auto" w:frame="1"/>
        </w:rPr>
        <w:t xml:space="preserve"> </w:t>
      </w:r>
    </w:p>
    <w:p w:rsidR="00B65F93" w:rsidRPr="009E05EE" w:rsidRDefault="00B65F93" w:rsidP="008B2186">
      <w:pPr>
        <w:bidi w:val="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lastRenderedPageBreak/>
        <w:t>Where Albert, et al 1993 find 3 patients with L 1-2 DP. , 21 patient with L 1-2 and 117 with L 3-2 DP</w:t>
      </w:r>
      <w:r w:rsidR="005B24C7" w:rsidRPr="009E05EE">
        <w:rPr>
          <w:rFonts w:asciiTheme="majorBidi" w:hAnsiTheme="majorBidi" w:cstheme="majorBidi"/>
          <w:sz w:val="24"/>
          <w:szCs w:val="24"/>
          <w:bdr w:val="none" w:sz="0" w:space="0" w:color="auto" w:frame="1"/>
        </w:rPr>
        <w:t>(1).</w:t>
      </w:r>
    </w:p>
    <w:p w:rsidR="00B65F93" w:rsidRPr="009E05EE" w:rsidRDefault="00B65F93" w:rsidP="00B65F93">
      <w:pPr>
        <w:bidi w:val="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 xml:space="preserve">Kim , et al 2003 had 5 patients L 1-2 , 21 patient , L 1-2 (7), </w:t>
      </w:r>
      <w:proofErr w:type="spellStart"/>
      <w:r w:rsidRPr="009E05EE">
        <w:rPr>
          <w:rFonts w:asciiTheme="majorBidi" w:hAnsiTheme="majorBidi" w:cstheme="majorBidi"/>
          <w:sz w:val="24"/>
          <w:szCs w:val="24"/>
          <w:bdr w:val="none" w:sz="0" w:space="0" w:color="auto" w:frame="1"/>
        </w:rPr>
        <w:t>Jian</w:t>
      </w:r>
      <w:proofErr w:type="spellEnd"/>
      <w:r w:rsidRPr="009E05EE">
        <w:rPr>
          <w:rFonts w:asciiTheme="majorBidi" w:hAnsiTheme="majorBidi" w:cstheme="majorBidi"/>
          <w:sz w:val="24"/>
          <w:szCs w:val="24"/>
          <w:bdr w:val="none" w:sz="0" w:space="0" w:color="auto" w:frame="1"/>
        </w:rPr>
        <w:t xml:space="preserve"> et al 1997 repeated 2 patient e L1-2 , 3 at L 2-3 and 34 at L3-4(16) </w:t>
      </w:r>
    </w:p>
    <w:p w:rsidR="00B65F93" w:rsidRPr="009E05EE" w:rsidRDefault="00B65F93" w:rsidP="00B65F93">
      <w:pPr>
        <w:bidi w:val="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In this study there were 3 patient at L 1-2, 7 at L 2-3 &amp; 7 at L 3-4</w:t>
      </w:r>
    </w:p>
    <w:p w:rsidR="00B65F93" w:rsidRPr="009E05EE" w:rsidRDefault="00B65F93" w:rsidP="00B65F93">
      <w:pPr>
        <w:bidi w:val="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When surgery is indicated for patients with upper level lumber disc prolapse. Inter laminar approach is difficult due to different anatomical factors.</w:t>
      </w:r>
    </w:p>
    <w:p w:rsidR="00B65F93" w:rsidRPr="009E05EE" w:rsidRDefault="00B65F93" w:rsidP="00B65F93">
      <w:pPr>
        <w:pStyle w:val="ListParagraph"/>
        <w:numPr>
          <w:ilvl w:val="0"/>
          <w:numId w:val="7"/>
        </w:numPr>
        <w:bidi w:val="0"/>
        <w:jc w:val="lowKashida"/>
        <w:rPr>
          <w:rFonts w:asciiTheme="majorBidi" w:eastAsia="Times New Roman" w:hAnsiTheme="majorBidi" w:cstheme="majorBidi"/>
          <w:sz w:val="24"/>
          <w:szCs w:val="24"/>
          <w:bdr w:val="none" w:sz="0" w:space="0" w:color="auto" w:frame="1"/>
        </w:rPr>
      </w:pPr>
      <w:bookmarkStart w:id="1" w:name="_Ref369879901"/>
      <w:r w:rsidRPr="009E05EE">
        <w:rPr>
          <w:rFonts w:asciiTheme="majorBidi" w:eastAsia="Times New Roman" w:hAnsiTheme="majorBidi" w:cstheme="majorBidi"/>
          <w:sz w:val="24"/>
          <w:szCs w:val="24"/>
          <w:bdr w:val="none" w:sz="0" w:space="0" w:color="auto" w:frame="1"/>
        </w:rPr>
        <w:t xml:space="preserve">The </w:t>
      </w:r>
      <w:proofErr w:type="spellStart"/>
      <w:r w:rsidRPr="009E05EE">
        <w:rPr>
          <w:rFonts w:asciiTheme="majorBidi" w:eastAsia="Times New Roman" w:hAnsiTheme="majorBidi" w:cstheme="majorBidi"/>
          <w:sz w:val="24"/>
          <w:szCs w:val="24"/>
          <w:bdr w:val="none" w:sz="0" w:space="0" w:color="auto" w:frame="1"/>
        </w:rPr>
        <w:t>interlaminar</w:t>
      </w:r>
      <w:proofErr w:type="spellEnd"/>
      <w:r w:rsidRPr="009E05EE">
        <w:rPr>
          <w:rFonts w:asciiTheme="majorBidi" w:eastAsia="Times New Roman" w:hAnsiTheme="majorBidi" w:cstheme="majorBidi"/>
          <w:sz w:val="24"/>
          <w:szCs w:val="24"/>
          <w:bdr w:val="none" w:sz="0" w:space="0" w:color="auto" w:frame="1"/>
        </w:rPr>
        <w:t xml:space="preserve"> space is smaller in all dimensions.</w:t>
      </w:r>
      <w:bookmarkEnd w:id="1"/>
    </w:p>
    <w:p w:rsidR="00B65F93" w:rsidRPr="009E05EE" w:rsidRDefault="00B65F93" w:rsidP="00B65F93">
      <w:pPr>
        <w:pStyle w:val="ListParagraph"/>
        <w:numPr>
          <w:ilvl w:val="0"/>
          <w:numId w:val="7"/>
        </w:numPr>
        <w:bidi w:val="0"/>
        <w:jc w:val="lowKashida"/>
        <w:rPr>
          <w:rFonts w:asciiTheme="majorBidi" w:eastAsia="Times New Roman" w:hAnsiTheme="majorBidi" w:cstheme="majorBidi"/>
          <w:sz w:val="24"/>
          <w:szCs w:val="24"/>
          <w:bdr w:val="none" w:sz="0" w:space="0" w:color="auto" w:frame="1"/>
        </w:rPr>
      </w:pPr>
      <w:r w:rsidRPr="009E05EE">
        <w:rPr>
          <w:rFonts w:asciiTheme="majorBidi" w:eastAsia="Times New Roman" w:hAnsiTheme="majorBidi" w:cstheme="majorBidi"/>
          <w:sz w:val="24"/>
          <w:szCs w:val="24"/>
          <w:bdr w:val="none" w:sz="0" w:space="0" w:color="auto" w:frame="1"/>
        </w:rPr>
        <w:t>The inferior border of the superior lamina over hangs the disc space to a greater extent.</w:t>
      </w:r>
    </w:p>
    <w:p w:rsidR="00B65F93" w:rsidRPr="009E05EE" w:rsidRDefault="00B65F93" w:rsidP="00B65F93">
      <w:pPr>
        <w:pStyle w:val="ListParagraph"/>
        <w:numPr>
          <w:ilvl w:val="0"/>
          <w:numId w:val="7"/>
        </w:numPr>
        <w:bidi w:val="0"/>
        <w:jc w:val="lowKashida"/>
        <w:rPr>
          <w:rFonts w:asciiTheme="majorBidi" w:eastAsia="Times New Roman" w:hAnsiTheme="majorBidi" w:cstheme="majorBidi"/>
          <w:sz w:val="24"/>
          <w:szCs w:val="24"/>
          <w:bdr w:val="none" w:sz="0" w:space="0" w:color="auto" w:frame="1"/>
        </w:rPr>
      </w:pPr>
      <w:r w:rsidRPr="009E05EE">
        <w:rPr>
          <w:rFonts w:asciiTheme="majorBidi" w:eastAsia="Times New Roman" w:hAnsiTheme="majorBidi" w:cstheme="majorBidi"/>
          <w:sz w:val="24"/>
          <w:szCs w:val="24"/>
          <w:bdr w:val="none" w:sz="0" w:space="0" w:color="auto" w:frame="1"/>
        </w:rPr>
        <w:t>The spinal canal is smaller and contains more volume of neurologic tissue.</w:t>
      </w:r>
    </w:p>
    <w:p w:rsidR="00B65F93" w:rsidRPr="009E05EE" w:rsidRDefault="00B65F93" w:rsidP="00B65F93">
      <w:pPr>
        <w:pStyle w:val="ListParagraph"/>
        <w:numPr>
          <w:ilvl w:val="0"/>
          <w:numId w:val="7"/>
        </w:numPr>
        <w:bidi w:val="0"/>
        <w:jc w:val="lowKashida"/>
        <w:rPr>
          <w:rFonts w:asciiTheme="majorBidi" w:eastAsia="Times New Roman" w:hAnsiTheme="majorBidi" w:cstheme="majorBidi"/>
          <w:sz w:val="24"/>
          <w:szCs w:val="24"/>
          <w:bdr w:val="none" w:sz="0" w:space="0" w:color="auto" w:frame="1"/>
        </w:rPr>
      </w:pPr>
      <w:r w:rsidRPr="009E05EE">
        <w:rPr>
          <w:rFonts w:asciiTheme="majorBidi" w:eastAsia="Times New Roman" w:hAnsiTheme="majorBidi" w:cstheme="majorBidi"/>
          <w:sz w:val="24"/>
          <w:szCs w:val="24"/>
          <w:bdr w:val="none" w:sz="0" w:space="0" w:color="auto" w:frame="1"/>
        </w:rPr>
        <w:t>The nerve roots leave the spinal canal in a more horizontal fashion than L 5 and S 1 roots (17)</w:t>
      </w:r>
    </w:p>
    <w:p w:rsidR="00B65F93" w:rsidRPr="009E05EE" w:rsidRDefault="00B65F93" w:rsidP="00B65F93">
      <w:pPr>
        <w:bidi w:val="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Kim et al 2009. Reported that oblique Para Spinal approach is a safe and effective procedure for the treatment of disc herniation of the upper lumbar spine (7).</w:t>
      </w:r>
    </w:p>
    <w:p w:rsidR="00B65F93" w:rsidRPr="009E05EE" w:rsidRDefault="00B65F93" w:rsidP="00B65F93">
      <w:pPr>
        <w:bidi w:val="0"/>
        <w:jc w:val="lowKashida"/>
        <w:rPr>
          <w:rFonts w:asciiTheme="majorBidi" w:hAnsiTheme="majorBidi" w:cstheme="majorBidi"/>
          <w:sz w:val="24"/>
          <w:szCs w:val="24"/>
          <w:bdr w:val="none" w:sz="0" w:space="0" w:color="auto" w:frame="1"/>
        </w:rPr>
      </w:pPr>
      <w:proofErr w:type="spellStart"/>
      <w:r w:rsidRPr="009E05EE">
        <w:rPr>
          <w:rFonts w:asciiTheme="majorBidi" w:hAnsiTheme="majorBidi" w:cstheme="majorBidi"/>
          <w:sz w:val="24"/>
          <w:szCs w:val="24"/>
          <w:bdr w:val="none" w:sz="0" w:space="0" w:color="auto" w:frame="1"/>
        </w:rPr>
        <w:t>Mc</w:t>
      </w:r>
      <w:proofErr w:type="spellEnd"/>
      <w:r w:rsidRPr="009E05EE">
        <w:rPr>
          <w:rFonts w:asciiTheme="majorBidi" w:hAnsiTheme="majorBidi" w:cstheme="majorBidi"/>
          <w:sz w:val="24"/>
          <w:szCs w:val="24"/>
          <w:bdr w:val="none" w:sz="0" w:space="0" w:color="auto" w:frame="1"/>
        </w:rPr>
        <w:t xml:space="preserve"> </w:t>
      </w:r>
      <w:proofErr w:type="spellStart"/>
      <w:r w:rsidRPr="009E05EE">
        <w:rPr>
          <w:rFonts w:asciiTheme="majorBidi" w:hAnsiTheme="majorBidi" w:cstheme="majorBidi"/>
          <w:sz w:val="24"/>
          <w:szCs w:val="24"/>
          <w:bdr w:val="none" w:sz="0" w:space="0" w:color="auto" w:frame="1"/>
        </w:rPr>
        <w:t>Culloch</w:t>
      </w:r>
      <w:proofErr w:type="spellEnd"/>
      <w:r w:rsidRPr="009E05EE">
        <w:rPr>
          <w:rFonts w:asciiTheme="majorBidi" w:hAnsiTheme="majorBidi" w:cstheme="majorBidi"/>
          <w:sz w:val="24"/>
          <w:szCs w:val="24"/>
          <w:bdr w:val="none" w:sz="0" w:space="0" w:color="auto" w:frame="1"/>
        </w:rPr>
        <w:t>, 1996(17), and Sanderson, et al, 2004(5) reported that it is possible to use the micro surgical approach to remove disc herniation at the higher lumber region.</w:t>
      </w:r>
    </w:p>
    <w:p w:rsidR="00B65F93" w:rsidRPr="009E05EE" w:rsidRDefault="00B65F93" w:rsidP="00B65F93">
      <w:pPr>
        <w:bidi w:val="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 xml:space="preserve">In this study we used the standard posterior microsurgical approach with </w:t>
      </w:r>
      <w:r w:rsidR="000F29EE" w:rsidRPr="009E05EE">
        <w:rPr>
          <w:rFonts w:asciiTheme="majorBidi" w:hAnsiTheme="majorBidi" w:cstheme="majorBidi"/>
          <w:sz w:val="24"/>
          <w:szCs w:val="24"/>
          <w:bdr w:val="none" w:sz="0" w:space="0" w:color="auto" w:frame="1"/>
        </w:rPr>
        <w:t xml:space="preserve">bilateral </w:t>
      </w:r>
      <w:r w:rsidRPr="009E05EE">
        <w:rPr>
          <w:rFonts w:asciiTheme="majorBidi" w:hAnsiTheme="majorBidi" w:cstheme="majorBidi"/>
          <w:sz w:val="24"/>
          <w:szCs w:val="24"/>
          <w:bdr w:val="none" w:sz="0" w:space="0" w:color="auto" w:frame="1"/>
        </w:rPr>
        <w:t>laminectomy for treating all patients.</w:t>
      </w:r>
    </w:p>
    <w:p w:rsidR="00B65F93" w:rsidRPr="009E05EE" w:rsidRDefault="00B65F93" w:rsidP="00B65F93">
      <w:pPr>
        <w:bidi w:val="0"/>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The Outcome after surgery at high lumber level in different.</w:t>
      </w:r>
    </w:p>
    <w:p w:rsidR="00B65F93" w:rsidRPr="009E05EE" w:rsidRDefault="00B65F93" w:rsidP="00B65F93">
      <w:pPr>
        <w:bidi w:val="0"/>
        <w:spacing w:line="360" w:lineRule="auto"/>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 xml:space="preserve">Albert, et al 1993 </w:t>
      </w:r>
      <w:r w:rsidRPr="009E05EE">
        <w:rPr>
          <w:rFonts w:asciiTheme="majorBidi" w:hAnsiTheme="majorBidi" w:cstheme="majorBidi"/>
          <w:sz w:val="24"/>
          <w:szCs w:val="24"/>
          <w:bdr w:val="none" w:sz="0" w:space="0" w:color="auto" w:frame="1"/>
        </w:rPr>
        <w:tab/>
        <w:t xml:space="preserve">(1) Reported that 80% had an excellent or good outcome at a mean of 26 years., </w:t>
      </w:r>
      <w:proofErr w:type="spellStart"/>
      <w:r w:rsidRPr="009E05EE">
        <w:rPr>
          <w:rFonts w:asciiTheme="majorBidi" w:hAnsiTheme="majorBidi" w:cstheme="majorBidi"/>
          <w:sz w:val="24"/>
          <w:szCs w:val="24"/>
          <w:bdr w:val="none" w:sz="0" w:space="0" w:color="auto" w:frame="1"/>
        </w:rPr>
        <w:t>Pasztor</w:t>
      </w:r>
      <w:proofErr w:type="spellEnd"/>
      <w:r w:rsidRPr="009E05EE">
        <w:rPr>
          <w:rFonts w:asciiTheme="majorBidi" w:hAnsiTheme="majorBidi" w:cstheme="majorBidi"/>
          <w:sz w:val="24"/>
          <w:szCs w:val="24"/>
          <w:bdr w:val="none" w:sz="0" w:space="0" w:color="auto" w:frame="1"/>
        </w:rPr>
        <w:t xml:space="preserve"> and </w:t>
      </w:r>
      <w:proofErr w:type="spellStart"/>
      <w:r w:rsidRPr="009E05EE">
        <w:rPr>
          <w:rFonts w:asciiTheme="majorBidi" w:hAnsiTheme="majorBidi" w:cstheme="majorBidi"/>
          <w:sz w:val="24"/>
          <w:szCs w:val="24"/>
          <w:bdr w:val="none" w:sz="0" w:space="0" w:color="auto" w:frame="1"/>
        </w:rPr>
        <w:t>Szarvas</w:t>
      </w:r>
      <w:proofErr w:type="spellEnd"/>
      <w:r w:rsidRPr="009E05EE">
        <w:rPr>
          <w:rFonts w:asciiTheme="majorBidi" w:hAnsiTheme="majorBidi" w:cstheme="majorBidi"/>
          <w:sz w:val="24"/>
          <w:szCs w:val="24"/>
          <w:bdr w:val="none" w:sz="0" w:space="0" w:color="auto" w:frame="1"/>
        </w:rPr>
        <w:t xml:space="preserve"> 1981(3) reported a 93 % excellent or good early </w:t>
      </w:r>
      <w:r w:rsidR="000F29EE" w:rsidRPr="009E05EE">
        <w:rPr>
          <w:rFonts w:asciiTheme="majorBidi" w:hAnsiTheme="majorBidi" w:cstheme="majorBidi"/>
          <w:sz w:val="24"/>
          <w:szCs w:val="24"/>
          <w:bdr w:val="none" w:sz="0" w:space="0" w:color="auto" w:frame="1"/>
        </w:rPr>
        <w:t>post-operative</w:t>
      </w:r>
      <w:r w:rsidRPr="009E05EE">
        <w:rPr>
          <w:rFonts w:asciiTheme="majorBidi" w:hAnsiTheme="majorBidi" w:cstheme="majorBidi"/>
          <w:sz w:val="24"/>
          <w:szCs w:val="24"/>
          <w:bdr w:val="none" w:sz="0" w:space="0" w:color="auto" w:frame="1"/>
        </w:rPr>
        <w:t xml:space="preserve"> outcome and a 82% . At late outcome, Sanderson et al 2004(5) reported excellent and good outcome in 87 to 94 % of patients.</w:t>
      </w:r>
    </w:p>
    <w:p w:rsidR="00B65F93" w:rsidRPr="009E05EE" w:rsidRDefault="00B65F93" w:rsidP="004C7C45">
      <w:pPr>
        <w:bidi w:val="0"/>
        <w:spacing w:line="360" w:lineRule="auto"/>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Lurie et al (18) reported that non operative treatment of high level LDP has a less improvement rate than that at L 4-5 – L 5-5 level and so surgery is indicated earlier and Jim et al 2005(7) reported 78</w:t>
      </w:r>
      <w:r w:rsidR="004C7C45" w:rsidRPr="009E05EE">
        <w:rPr>
          <w:rFonts w:asciiTheme="majorBidi" w:hAnsiTheme="majorBidi" w:cstheme="majorBidi"/>
          <w:sz w:val="24"/>
          <w:szCs w:val="24"/>
          <w:bdr w:val="none" w:sz="0" w:space="0" w:color="auto" w:frame="1"/>
        </w:rPr>
        <w:t>% patient satisfaction rate.</w:t>
      </w:r>
    </w:p>
    <w:p w:rsidR="00B65F93" w:rsidRPr="009E05EE" w:rsidRDefault="00B65F93" w:rsidP="00B65F93">
      <w:pPr>
        <w:bidi w:val="0"/>
        <w:spacing w:line="360" w:lineRule="auto"/>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In this study Overall improvement occurred in 15 / 17 patients 88%, and back pain win 12 / 17 patients 70%</w:t>
      </w:r>
    </w:p>
    <w:p w:rsidR="00B65F93" w:rsidRPr="009E05EE" w:rsidRDefault="00B65F93" w:rsidP="00B65F93">
      <w:pPr>
        <w:bidi w:val="0"/>
        <w:spacing w:line="360" w:lineRule="auto"/>
        <w:jc w:val="lowKashida"/>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Patients who did not improve are those with G 0 motor power preoperatively and urine incontinence.</w:t>
      </w:r>
    </w:p>
    <w:p w:rsidR="00B65F93" w:rsidRPr="009E05EE" w:rsidRDefault="00B65F93" w:rsidP="00B65F93">
      <w:pPr>
        <w:bidi w:val="0"/>
        <w:spacing w:line="360" w:lineRule="auto"/>
        <w:jc w:val="lowKashida"/>
        <w:rPr>
          <w:rFonts w:asciiTheme="majorBidi" w:hAnsiTheme="majorBidi" w:cstheme="majorBidi"/>
          <w:sz w:val="24"/>
          <w:szCs w:val="24"/>
          <w:bdr w:val="none" w:sz="0" w:space="0" w:color="auto" w:frame="1"/>
        </w:rPr>
      </w:pPr>
      <w:proofErr w:type="spellStart"/>
      <w:r w:rsidRPr="009E05EE">
        <w:rPr>
          <w:rFonts w:asciiTheme="majorBidi" w:hAnsiTheme="majorBidi" w:cstheme="majorBidi"/>
          <w:sz w:val="24"/>
          <w:szCs w:val="24"/>
          <w:bdr w:val="none" w:sz="0" w:space="0" w:color="auto" w:frame="1"/>
        </w:rPr>
        <w:lastRenderedPageBreak/>
        <w:t>Pasztor</w:t>
      </w:r>
      <w:proofErr w:type="spellEnd"/>
      <w:r w:rsidRPr="009E05EE">
        <w:rPr>
          <w:rFonts w:asciiTheme="majorBidi" w:hAnsiTheme="majorBidi" w:cstheme="majorBidi"/>
          <w:sz w:val="24"/>
          <w:szCs w:val="24"/>
          <w:bdr w:val="none" w:sz="0" w:space="0" w:color="auto" w:frame="1"/>
        </w:rPr>
        <w:t>, et al 1981 Reported that less marked improvement occurs in patients with motor and autonomic disturbance</w:t>
      </w:r>
      <w:r w:rsidR="00150FFF" w:rsidRPr="009E05EE">
        <w:rPr>
          <w:rFonts w:asciiTheme="majorBidi" w:hAnsiTheme="majorBidi" w:cstheme="majorBidi"/>
          <w:color w:val="1F497D" w:themeColor="text2"/>
          <w:sz w:val="24"/>
          <w:szCs w:val="24"/>
          <w:bdr w:val="none" w:sz="0" w:space="0" w:color="auto" w:frame="1"/>
        </w:rPr>
        <w:t xml:space="preserve"> </w:t>
      </w:r>
      <w:proofErr w:type="spellStart"/>
      <w:r w:rsidR="00150FFF" w:rsidRPr="009E05EE">
        <w:rPr>
          <w:rFonts w:asciiTheme="majorBidi" w:hAnsiTheme="majorBidi" w:cstheme="majorBidi"/>
          <w:sz w:val="24"/>
          <w:szCs w:val="24"/>
          <w:bdr w:val="none" w:sz="0" w:space="0" w:color="auto" w:frame="1"/>
        </w:rPr>
        <w:t>Sedighi</w:t>
      </w:r>
      <w:proofErr w:type="spellEnd"/>
      <w:r w:rsidR="00150FFF" w:rsidRPr="009E05EE">
        <w:rPr>
          <w:rFonts w:asciiTheme="majorBidi" w:hAnsiTheme="majorBidi" w:cstheme="majorBidi"/>
          <w:sz w:val="24"/>
          <w:szCs w:val="24"/>
          <w:bdr w:val="none" w:sz="0" w:space="0" w:color="auto" w:frame="1"/>
        </w:rPr>
        <w:t xml:space="preserve"> and </w:t>
      </w:r>
      <w:proofErr w:type="spellStart"/>
      <w:r w:rsidR="00150FFF" w:rsidRPr="009E05EE">
        <w:rPr>
          <w:rFonts w:asciiTheme="majorBidi" w:hAnsiTheme="majorBidi" w:cstheme="majorBidi"/>
          <w:sz w:val="24"/>
          <w:szCs w:val="24"/>
          <w:bdr w:val="none" w:sz="0" w:space="0" w:color="auto" w:frame="1"/>
        </w:rPr>
        <w:t>Haghnegahdar</w:t>
      </w:r>
      <w:proofErr w:type="spellEnd"/>
      <w:r w:rsidR="00654C9E" w:rsidRPr="009E05EE">
        <w:rPr>
          <w:rFonts w:asciiTheme="majorBidi" w:hAnsiTheme="majorBidi" w:cstheme="majorBidi"/>
          <w:sz w:val="24"/>
          <w:szCs w:val="24"/>
          <w:bdr w:val="none" w:sz="0" w:space="0" w:color="auto" w:frame="1"/>
        </w:rPr>
        <w:t>(20)</w:t>
      </w:r>
      <w:r w:rsidR="00150FFF" w:rsidRPr="009E05EE">
        <w:rPr>
          <w:rFonts w:asciiTheme="majorBidi" w:hAnsiTheme="majorBidi" w:cstheme="majorBidi"/>
          <w:sz w:val="24"/>
          <w:szCs w:val="24"/>
          <w:bdr w:val="none" w:sz="0" w:space="0" w:color="auto" w:frame="1"/>
        </w:rPr>
        <w:t xml:space="preserve">  said that surgery at upper level LDP has better outcome </w:t>
      </w:r>
      <w:proofErr w:type="spellStart"/>
      <w:r w:rsidR="00150FFF" w:rsidRPr="009E05EE">
        <w:rPr>
          <w:rFonts w:asciiTheme="majorBidi" w:hAnsiTheme="majorBidi" w:cstheme="majorBidi"/>
          <w:sz w:val="24"/>
          <w:szCs w:val="24"/>
          <w:bdr w:val="none" w:sz="0" w:space="0" w:color="auto" w:frame="1"/>
        </w:rPr>
        <w:t>compaired</w:t>
      </w:r>
      <w:proofErr w:type="spellEnd"/>
      <w:r w:rsidR="00150FFF" w:rsidRPr="009E05EE">
        <w:rPr>
          <w:rFonts w:asciiTheme="majorBidi" w:hAnsiTheme="majorBidi" w:cstheme="majorBidi"/>
          <w:sz w:val="24"/>
          <w:szCs w:val="24"/>
          <w:bdr w:val="none" w:sz="0" w:space="0" w:color="auto" w:frame="1"/>
        </w:rPr>
        <w:t xml:space="preserve"> with L4-5 and L5-S1 levels</w:t>
      </w:r>
    </w:p>
    <w:p w:rsidR="00EB03E1" w:rsidRPr="004C7C45" w:rsidRDefault="00B25A9D" w:rsidP="00B25A9D">
      <w:pPr>
        <w:bidi w:val="0"/>
        <w:spacing w:line="360" w:lineRule="auto"/>
        <w:ind w:firstLine="720"/>
        <w:jc w:val="center"/>
        <w:rPr>
          <w:rFonts w:asciiTheme="majorBidi" w:hAnsiTheme="majorBidi" w:cstheme="majorBidi"/>
          <w:b/>
          <w:bCs/>
          <w:sz w:val="36"/>
          <w:szCs w:val="36"/>
          <w:u w:val="single"/>
          <w:bdr w:val="none" w:sz="0" w:space="0" w:color="auto" w:frame="1"/>
        </w:rPr>
      </w:pPr>
      <w:r w:rsidRPr="004C7C45">
        <w:rPr>
          <w:rFonts w:asciiTheme="majorBidi" w:hAnsiTheme="majorBidi" w:cstheme="majorBidi"/>
          <w:b/>
          <w:bCs/>
          <w:sz w:val="36"/>
          <w:szCs w:val="36"/>
          <w:u w:val="single"/>
          <w:bdr w:val="none" w:sz="0" w:space="0" w:color="auto" w:frame="1"/>
        </w:rPr>
        <w:t>Conclusion</w:t>
      </w:r>
    </w:p>
    <w:p w:rsidR="00150FFF" w:rsidRPr="009E05EE" w:rsidRDefault="00150FFF" w:rsidP="00150FFF">
      <w:pPr>
        <w:bidi w:val="0"/>
        <w:spacing w:after="0"/>
        <w:jc w:val="both"/>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Herniated discs at the L1–L2 or L2–L3 level are different entities from those at lower levels of the lumbar spine, Preoperative symptoms  and signs are highly variable, Early radiologic investigation with MRI is recommended in suspected patients, Intraoperative X-Ray is mandatory to localize the level of disc surgery</w:t>
      </w:r>
    </w:p>
    <w:p w:rsidR="00150FFF" w:rsidRPr="009E05EE" w:rsidRDefault="00150FFF" w:rsidP="00150FFF">
      <w:pPr>
        <w:bidi w:val="0"/>
        <w:spacing w:after="0"/>
        <w:ind w:left="360"/>
        <w:jc w:val="both"/>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non operative treatment of high level LDP has a less improvement rate than that at L 4-5 – L 5-5 level and so surgery is indicated earlier , due to anatomically narrow canal at upper lumber spine wide decompression and fixation is recommended, excellent and good outcome ranged from 80%to 93%</w:t>
      </w:r>
    </w:p>
    <w:p w:rsidR="00C13A7B" w:rsidRPr="004C7C45" w:rsidRDefault="00C13A7B" w:rsidP="00C13A7B">
      <w:pPr>
        <w:autoSpaceDE w:val="0"/>
        <w:autoSpaceDN w:val="0"/>
        <w:bidi w:val="0"/>
        <w:adjustRightInd w:val="0"/>
        <w:spacing w:after="0" w:line="240" w:lineRule="auto"/>
        <w:rPr>
          <w:rFonts w:asciiTheme="majorBidi" w:hAnsiTheme="majorBidi" w:cstheme="majorBidi"/>
          <w:b/>
          <w:bCs/>
          <w:sz w:val="28"/>
          <w:szCs w:val="28"/>
          <w:u w:val="single"/>
          <w:bdr w:val="none" w:sz="0" w:space="0" w:color="auto" w:frame="1"/>
        </w:rPr>
      </w:pPr>
    </w:p>
    <w:p w:rsidR="00B25A9D" w:rsidRPr="004C7C45" w:rsidRDefault="00B25A9D" w:rsidP="004C7C45">
      <w:pPr>
        <w:autoSpaceDE w:val="0"/>
        <w:autoSpaceDN w:val="0"/>
        <w:bidi w:val="0"/>
        <w:adjustRightInd w:val="0"/>
        <w:spacing w:line="360" w:lineRule="auto"/>
        <w:jc w:val="both"/>
        <w:rPr>
          <w:rFonts w:asciiTheme="majorBidi" w:hAnsiTheme="majorBidi" w:cstheme="majorBidi"/>
          <w:sz w:val="28"/>
          <w:szCs w:val="28"/>
          <w:bdr w:val="none" w:sz="0" w:space="0" w:color="auto" w:frame="1"/>
        </w:rPr>
      </w:pPr>
      <w:r w:rsidRPr="004C7C45">
        <w:rPr>
          <w:rFonts w:asciiTheme="majorBidi" w:hAnsiTheme="majorBidi" w:cstheme="majorBidi"/>
          <w:b/>
          <w:bCs/>
          <w:sz w:val="32"/>
          <w:szCs w:val="32"/>
          <w:bdr w:val="none" w:sz="0" w:space="0" w:color="auto" w:frame="1"/>
        </w:rPr>
        <w:t>Limitations</w:t>
      </w:r>
      <w:r w:rsidR="004C7C45">
        <w:rPr>
          <w:rFonts w:asciiTheme="majorBidi" w:hAnsiTheme="majorBidi" w:cstheme="majorBidi"/>
          <w:b/>
          <w:bCs/>
          <w:sz w:val="32"/>
          <w:szCs w:val="32"/>
          <w:bdr w:val="none" w:sz="0" w:space="0" w:color="auto" w:frame="1"/>
        </w:rPr>
        <w:t>:</w:t>
      </w:r>
      <w:r w:rsidR="009E05EE">
        <w:rPr>
          <w:rFonts w:asciiTheme="majorBidi" w:hAnsiTheme="majorBidi" w:cstheme="majorBidi"/>
          <w:sz w:val="24"/>
          <w:szCs w:val="24"/>
          <w:bdr w:val="none" w:sz="0" w:space="0" w:color="auto" w:frame="1"/>
        </w:rPr>
        <w:t xml:space="preserve"> </w:t>
      </w:r>
      <w:r w:rsidRPr="009E05EE">
        <w:rPr>
          <w:rFonts w:asciiTheme="majorBidi" w:hAnsiTheme="majorBidi" w:cstheme="majorBidi"/>
          <w:sz w:val="24"/>
          <w:szCs w:val="24"/>
          <w:bdr w:val="none" w:sz="0" w:space="0" w:color="auto" w:frame="1"/>
        </w:rPr>
        <w:t xml:space="preserve">The limitation of our study </w:t>
      </w:r>
      <w:r w:rsidR="003D5D36" w:rsidRPr="009E05EE">
        <w:rPr>
          <w:rFonts w:asciiTheme="majorBidi" w:hAnsiTheme="majorBidi" w:cstheme="majorBidi"/>
          <w:sz w:val="24"/>
          <w:szCs w:val="24"/>
          <w:bdr w:val="none" w:sz="0" w:space="0" w:color="auto" w:frame="1"/>
        </w:rPr>
        <w:t>is the</w:t>
      </w:r>
      <w:r w:rsidRPr="009E05EE">
        <w:rPr>
          <w:rFonts w:asciiTheme="majorBidi" w:hAnsiTheme="majorBidi" w:cstheme="majorBidi"/>
          <w:sz w:val="24"/>
          <w:szCs w:val="24"/>
          <w:bdr w:val="none" w:sz="0" w:space="0" w:color="auto" w:frame="1"/>
        </w:rPr>
        <w:t xml:space="preserve"> small number of cases.</w:t>
      </w:r>
    </w:p>
    <w:p w:rsidR="000730F9" w:rsidRPr="004C7C45" w:rsidRDefault="007638FB" w:rsidP="000730F9">
      <w:pPr>
        <w:bidi w:val="0"/>
        <w:rPr>
          <w:rFonts w:asciiTheme="majorBidi" w:hAnsiTheme="majorBidi" w:cstheme="majorBidi"/>
          <w:sz w:val="28"/>
          <w:szCs w:val="28"/>
          <w:lang w:bidi="ar-EG"/>
        </w:rPr>
      </w:pPr>
      <w:r>
        <w:rPr>
          <w:rFonts w:asciiTheme="majorBidi" w:hAnsiTheme="majorBidi" w:cstheme="majorBidi"/>
          <w:noProof/>
          <w:sz w:val="28"/>
          <w:szCs w:val="28"/>
        </w:rPr>
        <w:pict>
          <v:shapetype id="_x0000_t202" coordsize="21600,21600" o:spt="202" path="m,l,21600r21600,l21600,xe">
            <v:stroke joinstyle="miter"/>
            <v:path gradientshapeok="t" o:connecttype="rect"/>
          </v:shapetype>
          <v:shape id="_x0000_s1037" type="#_x0000_t202" style="position:absolute;margin-left:-4.85pt;margin-top:398.7pt;width:215.55pt;height:33.4pt;z-index:251682816;mso-wrap-style:none">
            <v:textbox style="mso-fit-shape-to-text:t">
              <w:txbxContent>
                <w:p w:rsidR="00C80A8E" w:rsidRPr="00AE4CD5" w:rsidRDefault="00C80A8E">
                  <w:pPr>
                    <w:rPr>
                      <w:rFonts w:hint="cs"/>
                      <w:rtl/>
                      <w:lang w:bidi="ar-EG"/>
                    </w:rPr>
                  </w:pPr>
                  <w:r>
                    <w:rPr>
                      <w:lang w:bidi="ar-EG"/>
                    </w:rPr>
                    <w:t>Plain X Ray lateral view Post op. with fixation</w:t>
                  </w:r>
                  <w:r w:rsidR="00AE4CD5">
                    <w:rPr>
                      <w:rFonts w:hint="cs"/>
                      <w:rtl/>
                      <w:lang w:bidi="ar-EG"/>
                    </w:rPr>
                    <w:t xml:space="preserve"> </w:t>
                  </w:r>
                  <w:r w:rsidR="00AE4CD5">
                    <w:rPr>
                      <w:rFonts w:ascii="Times New Roman" w:hAnsi="Times New Roman" w:cs="Times New Roman"/>
                      <w:i/>
                      <w:iCs/>
                      <w:sz w:val="20"/>
                      <w:szCs w:val="20"/>
                    </w:rPr>
                    <w:t>Fig (9):</w:t>
                  </w:r>
                </w:p>
              </w:txbxContent>
            </v:textbox>
            <w10:wrap type="square"/>
          </v:shape>
        </w:pict>
      </w:r>
      <w:r w:rsidR="00C80A8E" w:rsidRPr="004C7C45">
        <w:rPr>
          <w:rFonts w:asciiTheme="majorBidi" w:hAnsiTheme="majorBidi" w:cstheme="majorBidi"/>
          <w:noProof/>
          <w:sz w:val="28"/>
          <w:szCs w:val="28"/>
        </w:rPr>
        <w:drawing>
          <wp:anchor distT="0" distB="0" distL="114300" distR="114300" simplePos="0" relativeHeight="251664384" behindDoc="0" locked="0" layoutInCell="1" allowOverlap="1" wp14:anchorId="5359F041" wp14:editId="3C62C069">
            <wp:simplePos x="0" y="0"/>
            <wp:positionH relativeFrom="column">
              <wp:posOffset>46990</wp:posOffset>
            </wp:positionH>
            <wp:positionV relativeFrom="paragraph">
              <wp:posOffset>3196590</wp:posOffset>
            </wp:positionV>
            <wp:extent cx="2520315" cy="1800225"/>
            <wp:effectExtent l="19050" t="0" r="0" b="0"/>
            <wp:wrapNone/>
            <wp:docPr id="4" name="Picture 3" descr="C:\Users\HP\Desktop\folders\High level LDP\upper LDP patients\pt.2 L3-4 Fixation\0806201142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HP\Desktop\folders\High level LDP\upper LDP patients\pt.2 L3-4 Fixation\08062011422.jpg"/>
                    <pic:cNvPicPr preferRelativeResize="0">
                      <a:picLocks noChangeArrowheads="1"/>
                    </pic:cNvPicPr>
                  </pic:nvPicPr>
                  <pic:blipFill>
                    <a:blip r:embed="rId14" cstate="print"/>
                    <a:srcRect r="12321"/>
                    <a:stretch>
                      <a:fillRect/>
                    </a:stretch>
                  </pic:blipFill>
                  <pic:spPr bwMode="auto">
                    <a:xfrm>
                      <a:off x="0" y="0"/>
                      <a:ext cx="2520315" cy="1800225"/>
                    </a:xfrm>
                    <a:prstGeom prst="rect">
                      <a:avLst/>
                    </a:prstGeom>
                    <a:noFill/>
                    <a:ln w="9525">
                      <a:noFill/>
                      <a:miter lim="800000"/>
                      <a:headEnd/>
                      <a:tailEnd/>
                    </a:ln>
                  </pic:spPr>
                </pic:pic>
              </a:graphicData>
            </a:graphic>
          </wp:anchor>
        </w:drawing>
      </w:r>
      <w:r>
        <w:rPr>
          <w:rFonts w:asciiTheme="majorBidi" w:hAnsiTheme="majorBidi" w:cstheme="majorBidi"/>
          <w:noProof/>
          <w:sz w:val="28"/>
          <w:szCs w:val="28"/>
        </w:rPr>
        <w:pict>
          <v:shape id="_x0000_s1036" type="#_x0000_t202" style="position:absolute;margin-left:246.2pt;margin-top:197.75pt;width:217.35pt;height:33.4pt;z-index:251680768;mso-wrap-style:none;mso-position-horizontal-relative:text;mso-position-vertical-relative:text">
            <v:textbox style="mso-fit-shape-to-text:t">
              <w:txbxContent>
                <w:p w:rsidR="00390C9F" w:rsidRPr="00AE4CD5" w:rsidRDefault="00390C9F" w:rsidP="00AE4CD5">
                  <w:pPr>
                    <w:rPr>
                      <w:rtl/>
                      <w:lang w:bidi="ar-EG"/>
                    </w:rPr>
                  </w:pPr>
                  <w:r>
                    <w:rPr>
                      <w:lang w:bidi="ar-EG"/>
                    </w:rPr>
                    <w:t xml:space="preserve">Plain </w:t>
                  </w:r>
                  <w:proofErr w:type="spellStart"/>
                  <w:r>
                    <w:rPr>
                      <w:lang w:bidi="ar-EG"/>
                    </w:rPr>
                    <w:t>xray</w:t>
                  </w:r>
                  <w:proofErr w:type="spellEnd"/>
                  <w:r>
                    <w:rPr>
                      <w:lang w:bidi="ar-EG"/>
                    </w:rPr>
                    <w:t xml:space="preserve"> lateral view of the previous patient</w:t>
                  </w:r>
                  <w:r w:rsidR="00AE4CD5">
                    <w:rPr>
                      <w:rFonts w:hint="cs"/>
                      <w:rtl/>
                      <w:lang w:bidi="ar-EG"/>
                    </w:rPr>
                    <w:t xml:space="preserve"> </w:t>
                  </w:r>
                  <w:r w:rsidR="00AE4CD5">
                    <w:rPr>
                      <w:rFonts w:ascii="Times New Roman" w:hAnsi="Times New Roman" w:cs="Times New Roman"/>
                      <w:i/>
                      <w:iCs/>
                      <w:sz w:val="20"/>
                      <w:szCs w:val="20"/>
                    </w:rPr>
                    <w:t>Fig (8):</w:t>
                  </w:r>
                </w:p>
              </w:txbxContent>
            </v:textbox>
          </v:shape>
        </w:pict>
      </w:r>
      <w:r w:rsidR="00C80A8E" w:rsidRPr="004C7C45">
        <w:rPr>
          <w:rFonts w:asciiTheme="majorBidi" w:hAnsiTheme="majorBidi" w:cstheme="majorBidi"/>
          <w:noProof/>
          <w:sz w:val="28"/>
          <w:szCs w:val="28"/>
        </w:rPr>
        <w:drawing>
          <wp:anchor distT="0" distB="0" distL="114300" distR="114300" simplePos="0" relativeHeight="251662336" behindDoc="0" locked="0" layoutInCell="1" allowOverlap="1" wp14:anchorId="337C4AF8" wp14:editId="4254E93B">
            <wp:simplePos x="0" y="0"/>
            <wp:positionH relativeFrom="column">
              <wp:posOffset>3249930</wp:posOffset>
            </wp:positionH>
            <wp:positionV relativeFrom="paragraph">
              <wp:posOffset>457200</wp:posOffset>
            </wp:positionV>
            <wp:extent cx="2520315" cy="1800225"/>
            <wp:effectExtent l="19050" t="0" r="0" b="0"/>
            <wp:wrapNone/>
            <wp:docPr id="3" name="Picture 2" descr="C:\Users\HP\Desktop\folders\High level LDP\upper LDP patients\pt.2 L3-4 Fixation\0806201142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HP\Desktop\folders\High level LDP\upper LDP patients\pt.2 L3-4 Fixation\08062011421.jpg"/>
                    <pic:cNvPicPr preferRelativeResize="0">
                      <a:picLocks noChangeArrowheads="1"/>
                    </pic:cNvPicPr>
                  </pic:nvPicPr>
                  <pic:blipFill>
                    <a:blip r:embed="rId15" cstate="print"/>
                    <a:srcRect/>
                    <a:stretch>
                      <a:fillRect/>
                    </a:stretch>
                  </pic:blipFill>
                  <pic:spPr bwMode="auto">
                    <a:xfrm>
                      <a:off x="0" y="0"/>
                      <a:ext cx="2520315" cy="1800225"/>
                    </a:xfrm>
                    <a:prstGeom prst="rect">
                      <a:avLst/>
                    </a:prstGeom>
                    <a:noFill/>
                    <a:ln w="9525">
                      <a:noFill/>
                      <a:miter lim="800000"/>
                      <a:headEnd/>
                      <a:tailEnd/>
                    </a:ln>
                  </pic:spPr>
                </pic:pic>
              </a:graphicData>
            </a:graphic>
          </wp:anchor>
        </w:drawing>
      </w:r>
      <w:r w:rsidR="00C80A8E" w:rsidRPr="004C7C45">
        <w:rPr>
          <w:rFonts w:asciiTheme="majorBidi" w:hAnsiTheme="majorBidi" w:cstheme="majorBidi"/>
          <w:noProof/>
          <w:sz w:val="28"/>
          <w:szCs w:val="28"/>
        </w:rPr>
        <w:drawing>
          <wp:anchor distT="0" distB="0" distL="114300" distR="114300" simplePos="0" relativeHeight="251660288" behindDoc="0" locked="0" layoutInCell="1" allowOverlap="1" wp14:anchorId="4E844DCE" wp14:editId="44A9BBB7">
            <wp:simplePos x="0" y="0"/>
            <wp:positionH relativeFrom="column">
              <wp:posOffset>46990</wp:posOffset>
            </wp:positionH>
            <wp:positionV relativeFrom="paragraph">
              <wp:posOffset>457200</wp:posOffset>
            </wp:positionV>
            <wp:extent cx="2520315" cy="1800225"/>
            <wp:effectExtent l="19050" t="0" r="0" b="0"/>
            <wp:wrapNone/>
            <wp:docPr id="2" name="Picture 1" descr="C:\Users\HP\Desktop\folders\High level LDP\upper LDP patients\pt.2 L3-4 Fixation\0806201142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HP\Desktop\folders\High level LDP\upper LDP patients\pt.2 L3-4 Fixation\08062011420.jpg"/>
                    <pic:cNvPicPr>
                      <a:picLocks noChangeArrowheads="1"/>
                    </pic:cNvPicPr>
                  </pic:nvPicPr>
                  <pic:blipFill>
                    <a:blip r:embed="rId16" cstate="print"/>
                    <a:srcRect/>
                    <a:stretch>
                      <a:fillRect/>
                    </a:stretch>
                  </pic:blipFill>
                  <pic:spPr bwMode="auto">
                    <a:xfrm>
                      <a:off x="0" y="0"/>
                      <a:ext cx="2520315" cy="1800225"/>
                    </a:xfrm>
                    <a:prstGeom prst="rect">
                      <a:avLst/>
                    </a:prstGeom>
                    <a:noFill/>
                    <a:ln w="9525">
                      <a:noFill/>
                      <a:miter lim="800000"/>
                      <a:headEnd/>
                      <a:tailEnd/>
                    </a:ln>
                  </pic:spPr>
                </pic:pic>
              </a:graphicData>
            </a:graphic>
          </wp:anchor>
        </w:drawing>
      </w:r>
      <w:r>
        <w:rPr>
          <w:rFonts w:asciiTheme="majorBidi" w:hAnsiTheme="majorBidi" w:cstheme="majorBidi"/>
          <w:noProof/>
          <w:sz w:val="28"/>
          <w:szCs w:val="28"/>
        </w:rPr>
        <w:pict>
          <v:shape id="_x0000_s1035" type="#_x0000_t202" style="position:absolute;margin-left:-6.65pt;margin-top:197.75pt;width:217.35pt;height:33.4pt;z-index:251678720;mso-wrap-style:none;mso-position-horizontal-relative:text;mso-position-vertical-relative:text">
            <v:textbox style="mso-fit-shape-to-text:t">
              <w:txbxContent>
                <w:p w:rsidR="00390C9F" w:rsidRPr="009206E3" w:rsidRDefault="00AE4CD5" w:rsidP="00AE4CD5">
                  <w:pPr>
                    <w:rPr>
                      <w:rtl/>
                      <w:lang w:bidi="ar-EG"/>
                    </w:rPr>
                  </w:pPr>
                  <w:r>
                    <w:rPr>
                      <w:rFonts w:ascii="Times New Roman" w:hAnsi="Times New Roman" w:cs="Times New Roman"/>
                      <w:i/>
                      <w:iCs/>
                      <w:sz w:val="20"/>
                      <w:szCs w:val="20"/>
                    </w:rPr>
                    <w:t xml:space="preserve">Fig (7): </w:t>
                  </w:r>
                  <w:r w:rsidR="00390C9F">
                    <w:rPr>
                      <w:lang w:bidi="ar-EG"/>
                    </w:rPr>
                    <w:t>MRI LS Spine T 2 shows Patient with L3-4 disc</w:t>
                  </w:r>
                </w:p>
              </w:txbxContent>
            </v:textbox>
          </v:shape>
        </w:pict>
      </w:r>
      <w:r w:rsidR="00994304">
        <w:rPr>
          <w:rFonts w:asciiTheme="majorBidi" w:hAnsiTheme="majorBidi" w:cstheme="majorBidi"/>
          <w:sz w:val="28"/>
          <w:szCs w:val="28"/>
          <w:lang w:bidi="ar-EG"/>
        </w:rPr>
        <w:t>Patients presentation:</w:t>
      </w:r>
      <w:r w:rsidR="00C80A8E" w:rsidRPr="004C7C45">
        <w:rPr>
          <w:rFonts w:asciiTheme="majorBidi" w:hAnsiTheme="majorBidi" w:cstheme="majorBidi"/>
          <w:sz w:val="28"/>
          <w:szCs w:val="28"/>
          <w:lang w:bidi="ar-EG"/>
        </w:rPr>
        <w:br w:type="page"/>
      </w:r>
    </w:p>
    <w:p w:rsidR="000730F9" w:rsidRPr="004C7C45" w:rsidRDefault="00C80A8E" w:rsidP="000730F9">
      <w:pPr>
        <w:bidi w:val="0"/>
        <w:rPr>
          <w:rFonts w:asciiTheme="majorBidi" w:hAnsiTheme="majorBidi" w:cstheme="majorBidi"/>
          <w:sz w:val="28"/>
          <w:szCs w:val="28"/>
          <w:lang w:bidi="ar-EG"/>
        </w:rPr>
      </w:pPr>
      <w:r w:rsidRPr="004C7C45">
        <w:rPr>
          <w:rFonts w:asciiTheme="majorBidi" w:hAnsiTheme="majorBidi" w:cstheme="majorBidi"/>
          <w:noProof/>
          <w:sz w:val="28"/>
          <w:szCs w:val="28"/>
        </w:rPr>
        <w:lastRenderedPageBreak/>
        <w:drawing>
          <wp:anchor distT="0" distB="0" distL="114300" distR="114300" simplePos="0" relativeHeight="251668480" behindDoc="0" locked="0" layoutInCell="1" allowOverlap="1" wp14:anchorId="3E933A31" wp14:editId="312C340E">
            <wp:simplePos x="0" y="0"/>
            <wp:positionH relativeFrom="column">
              <wp:posOffset>2931795</wp:posOffset>
            </wp:positionH>
            <wp:positionV relativeFrom="paragraph">
              <wp:posOffset>-359410</wp:posOffset>
            </wp:positionV>
            <wp:extent cx="2521585" cy="1800225"/>
            <wp:effectExtent l="19050" t="0" r="0" b="0"/>
            <wp:wrapNone/>
            <wp:docPr id="6" name="Picture 5" descr="C:\Users\HP\Desktop\folders\High level LDP\upper LDP patients\pt.3 L1-2\mobile pictures 34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HP\Desktop\folders\High level LDP\upper LDP patients\pt.3 L1-2\mobile pictures 346.jpg"/>
                    <pic:cNvPicPr preferRelativeResize="0">
                      <a:picLocks noChangeArrowheads="1"/>
                    </pic:cNvPicPr>
                  </pic:nvPicPr>
                  <pic:blipFill>
                    <a:blip r:embed="rId17"/>
                    <a:srcRect t="9677" r="2144" b="14278"/>
                    <a:stretch>
                      <a:fillRect/>
                    </a:stretch>
                  </pic:blipFill>
                  <pic:spPr bwMode="auto">
                    <a:xfrm>
                      <a:off x="0" y="0"/>
                      <a:ext cx="2521585" cy="1800225"/>
                    </a:xfrm>
                    <a:prstGeom prst="rect">
                      <a:avLst/>
                    </a:prstGeom>
                    <a:noFill/>
                    <a:ln w="9525">
                      <a:noFill/>
                      <a:miter lim="800000"/>
                      <a:headEnd/>
                      <a:tailEnd/>
                    </a:ln>
                  </pic:spPr>
                </pic:pic>
              </a:graphicData>
            </a:graphic>
          </wp:anchor>
        </w:drawing>
      </w:r>
      <w:r w:rsidRPr="004C7C45">
        <w:rPr>
          <w:rFonts w:asciiTheme="majorBidi" w:hAnsiTheme="majorBidi" w:cstheme="majorBidi"/>
          <w:noProof/>
          <w:sz w:val="28"/>
          <w:szCs w:val="28"/>
        </w:rPr>
        <w:drawing>
          <wp:anchor distT="0" distB="0" distL="114300" distR="114300" simplePos="0" relativeHeight="251666432" behindDoc="0" locked="0" layoutInCell="1" allowOverlap="1" wp14:anchorId="07D5D727" wp14:editId="31ABB362">
            <wp:simplePos x="0" y="0"/>
            <wp:positionH relativeFrom="column">
              <wp:posOffset>0</wp:posOffset>
            </wp:positionH>
            <wp:positionV relativeFrom="paragraph">
              <wp:posOffset>-359410</wp:posOffset>
            </wp:positionV>
            <wp:extent cx="2519680" cy="1800225"/>
            <wp:effectExtent l="19050" t="0" r="0" b="0"/>
            <wp:wrapNone/>
            <wp:docPr id="5" name="Picture 4" descr="C:\Users\HP\Desktop\folders\High level LDP\upper LDP patients\pt.3 L1-2\mobile pictures 34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HP\Desktop\folders\High level LDP\upper LDP patients\pt.3 L1-2\mobile pictures 341.jpg"/>
                    <pic:cNvPicPr preferRelativeResize="0">
                      <a:picLocks noChangeArrowheads="1"/>
                    </pic:cNvPicPr>
                  </pic:nvPicPr>
                  <pic:blipFill>
                    <a:blip r:embed="rId18"/>
                    <a:srcRect l="12260" t="18974" b="13353"/>
                    <a:stretch>
                      <a:fillRect/>
                    </a:stretch>
                  </pic:blipFill>
                  <pic:spPr bwMode="auto">
                    <a:xfrm>
                      <a:off x="0" y="0"/>
                      <a:ext cx="2519680" cy="1800225"/>
                    </a:xfrm>
                    <a:prstGeom prst="rect">
                      <a:avLst/>
                    </a:prstGeom>
                    <a:noFill/>
                    <a:ln w="9525">
                      <a:noFill/>
                      <a:miter lim="800000"/>
                      <a:headEnd/>
                      <a:tailEnd/>
                    </a:ln>
                  </pic:spPr>
                </pic:pic>
              </a:graphicData>
            </a:graphic>
          </wp:anchor>
        </w:drawing>
      </w:r>
    </w:p>
    <w:p w:rsidR="000730F9" w:rsidRPr="004C7C45" w:rsidRDefault="000730F9" w:rsidP="000730F9">
      <w:pPr>
        <w:bidi w:val="0"/>
        <w:rPr>
          <w:rFonts w:asciiTheme="majorBidi" w:hAnsiTheme="majorBidi" w:cstheme="majorBidi"/>
          <w:sz w:val="28"/>
          <w:szCs w:val="28"/>
          <w:lang w:bidi="ar-EG"/>
        </w:rPr>
      </w:pPr>
    </w:p>
    <w:p w:rsidR="000730F9" w:rsidRPr="004C7C45" w:rsidRDefault="000730F9" w:rsidP="000730F9">
      <w:pPr>
        <w:bidi w:val="0"/>
        <w:rPr>
          <w:rFonts w:asciiTheme="majorBidi" w:hAnsiTheme="majorBidi" w:cstheme="majorBidi"/>
          <w:sz w:val="28"/>
          <w:szCs w:val="28"/>
          <w:lang w:bidi="ar-EG"/>
        </w:rPr>
      </w:pPr>
    </w:p>
    <w:p w:rsidR="000730F9" w:rsidRPr="004C7C45" w:rsidRDefault="000730F9" w:rsidP="000730F9">
      <w:pPr>
        <w:bidi w:val="0"/>
        <w:rPr>
          <w:rFonts w:asciiTheme="majorBidi" w:hAnsiTheme="majorBidi" w:cstheme="majorBidi"/>
          <w:sz w:val="28"/>
          <w:szCs w:val="28"/>
          <w:lang w:bidi="ar-EG"/>
        </w:rPr>
      </w:pPr>
    </w:p>
    <w:p w:rsidR="000730F9" w:rsidRPr="004C7C45" w:rsidRDefault="007638FB" w:rsidP="000730F9">
      <w:pPr>
        <w:bidi w:val="0"/>
        <w:rPr>
          <w:rFonts w:asciiTheme="majorBidi" w:hAnsiTheme="majorBidi" w:cstheme="majorBidi"/>
          <w:sz w:val="28"/>
          <w:szCs w:val="28"/>
          <w:lang w:bidi="ar-EG"/>
        </w:rPr>
      </w:pPr>
      <w:r>
        <w:rPr>
          <w:rFonts w:asciiTheme="majorBidi" w:hAnsiTheme="majorBidi" w:cstheme="majorBidi"/>
          <w:noProof/>
          <w:sz w:val="28"/>
          <w:szCs w:val="28"/>
        </w:rPr>
        <w:pict>
          <v:shape id="_x0000_s1039" type="#_x0000_t202" style="position:absolute;margin-left:227.2pt;margin-top:17.45pt;width:198.55pt;height:48.85pt;z-index:251686912">
            <v:textbox>
              <w:txbxContent>
                <w:p w:rsidR="00C80A8E" w:rsidRPr="008C18DC" w:rsidRDefault="008C18DC" w:rsidP="008C18DC">
                  <w:pPr>
                    <w:rPr>
                      <w:rtl/>
                      <w:lang w:bidi="ar-EG"/>
                    </w:rPr>
                  </w:pPr>
                  <w:r>
                    <w:rPr>
                      <w:rFonts w:ascii="Times New Roman" w:hAnsi="Times New Roman" w:cs="Times New Roman"/>
                      <w:i/>
                      <w:iCs/>
                      <w:sz w:val="20"/>
                      <w:szCs w:val="20"/>
                    </w:rPr>
                    <w:t>Fig (11):</w:t>
                  </w:r>
                  <w:r w:rsidR="00C80A8E">
                    <w:rPr>
                      <w:lang w:bidi="ar-EG"/>
                    </w:rPr>
                    <w:t xml:space="preserve">MRI LS spine T 1 </w:t>
                  </w:r>
                  <w:proofErr w:type="spellStart"/>
                  <w:r w:rsidR="00C80A8E">
                    <w:rPr>
                      <w:lang w:bidi="ar-EG"/>
                    </w:rPr>
                    <w:t>sagital</w:t>
                  </w:r>
                  <w:proofErr w:type="spellEnd"/>
                  <w:r w:rsidR="00C80A8E">
                    <w:rPr>
                      <w:lang w:bidi="ar-EG"/>
                    </w:rPr>
                    <w:t xml:space="preserve"> </w:t>
                  </w:r>
                  <w:proofErr w:type="spellStart"/>
                  <w:r w:rsidR="00C80A8E">
                    <w:rPr>
                      <w:lang w:bidi="ar-EG"/>
                    </w:rPr>
                    <w:t>post operative</w:t>
                  </w:r>
                  <w:proofErr w:type="spellEnd"/>
                  <w:r>
                    <w:rPr>
                      <w:rFonts w:hint="cs"/>
                      <w:rtl/>
                      <w:lang w:bidi="ar-EG"/>
                    </w:rPr>
                    <w:t xml:space="preserve"> </w:t>
                  </w:r>
                </w:p>
              </w:txbxContent>
            </v:textbox>
          </v:shape>
        </w:pict>
      </w:r>
      <w:r>
        <w:rPr>
          <w:rFonts w:asciiTheme="majorBidi" w:hAnsiTheme="majorBidi" w:cstheme="majorBidi"/>
          <w:noProof/>
          <w:sz w:val="28"/>
          <w:szCs w:val="28"/>
        </w:rPr>
        <w:pict>
          <v:shape id="_x0000_s1038" type="#_x0000_t202" style="position:absolute;margin-left:0;margin-top:20.85pt;width:198.4pt;height:33.4pt;z-index:251684864">
            <v:textbox style="mso-fit-shape-to-text:t">
              <w:txbxContent>
                <w:p w:rsidR="00C80A8E" w:rsidRPr="00D22D74" w:rsidRDefault="008C18DC" w:rsidP="008C18DC">
                  <w:pPr>
                    <w:jc w:val="center"/>
                    <w:rPr>
                      <w:rFonts w:hint="cs"/>
                      <w:rtl/>
                      <w:lang w:bidi="ar-EG"/>
                    </w:rPr>
                  </w:pPr>
                  <w:r>
                    <w:rPr>
                      <w:rFonts w:ascii="Times New Roman" w:hAnsi="Times New Roman" w:cs="Times New Roman"/>
                      <w:i/>
                      <w:iCs/>
                      <w:sz w:val="20"/>
                      <w:szCs w:val="20"/>
                    </w:rPr>
                    <w:t>Fig (10):</w:t>
                  </w:r>
                  <w:r w:rsidR="00C80A8E">
                    <w:rPr>
                      <w:lang w:bidi="ar-EG"/>
                    </w:rPr>
                    <w:t xml:space="preserve">MRI LS spine T 1 </w:t>
                  </w:r>
                  <w:proofErr w:type="spellStart"/>
                  <w:r w:rsidR="00C80A8E">
                    <w:rPr>
                      <w:lang w:bidi="ar-EG"/>
                    </w:rPr>
                    <w:t>sagital</w:t>
                  </w:r>
                  <w:proofErr w:type="spellEnd"/>
                  <w:r w:rsidR="00C80A8E">
                    <w:rPr>
                      <w:lang w:bidi="ar-EG"/>
                    </w:rPr>
                    <w:t xml:space="preserve"> shows L1-2 DP with upward migration</w:t>
                  </w:r>
                </w:p>
              </w:txbxContent>
            </v:textbox>
          </v:shape>
        </w:pict>
      </w:r>
    </w:p>
    <w:p w:rsidR="000730F9" w:rsidRPr="004C7C45" w:rsidRDefault="000730F9" w:rsidP="000730F9">
      <w:pPr>
        <w:bidi w:val="0"/>
        <w:rPr>
          <w:rFonts w:asciiTheme="majorBidi" w:hAnsiTheme="majorBidi" w:cstheme="majorBidi"/>
          <w:sz w:val="28"/>
          <w:szCs w:val="28"/>
          <w:lang w:bidi="ar-EG"/>
        </w:rPr>
      </w:pPr>
    </w:p>
    <w:p w:rsidR="000730F9" w:rsidRPr="004C7C45" w:rsidRDefault="000730F9" w:rsidP="000730F9">
      <w:pPr>
        <w:bidi w:val="0"/>
        <w:rPr>
          <w:rFonts w:asciiTheme="majorBidi" w:hAnsiTheme="majorBidi" w:cstheme="majorBidi"/>
          <w:sz w:val="28"/>
          <w:szCs w:val="28"/>
          <w:lang w:bidi="ar-EG"/>
        </w:rPr>
      </w:pPr>
    </w:p>
    <w:p w:rsidR="000730F9" w:rsidRPr="004C7C45" w:rsidRDefault="00C80A8E" w:rsidP="000730F9">
      <w:pPr>
        <w:bidi w:val="0"/>
        <w:rPr>
          <w:rFonts w:asciiTheme="majorBidi" w:hAnsiTheme="majorBidi" w:cstheme="majorBidi"/>
          <w:sz w:val="28"/>
          <w:szCs w:val="28"/>
          <w:lang w:bidi="ar-EG"/>
        </w:rPr>
      </w:pPr>
      <w:r w:rsidRPr="004C7C45">
        <w:rPr>
          <w:rFonts w:asciiTheme="majorBidi" w:hAnsiTheme="majorBidi" w:cstheme="majorBidi"/>
          <w:noProof/>
          <w:sz w:val="28"/>
          <w:szCs w:val="28"/>
        </w:rPr>
        <w:drawing>
          <wp:anchor distT="0" distB="0" distL="114300" distR="114300" simplePos="0" relativeHeight="251676672" behindDoc="0" locked="0" layoutInCell="1" allowOverlap="1" wp14:anchorId="230D83A1" wp14:editId="587F86D6">
            <wp:simplePos x="0" y="0"/>
            <wp:positionH relativeFrom="column">
              <wp:posOffset>2813050</wp:posOffset>
            </wp:positionH>
            <wp:positionV relativeFrom="paragraph">
              <wp:posOffset>212725</wp:posOffset>
            </wp:positionV>
            <wp:extent cx="2520315" cy="1800225"/>
            <wp:effectExtent l="19050" t="0" r="0" b="0"/>
            <wp:wrapNone/>
            <wp:docPr id="10" name="Picture 4" descr="C:\Users\HP\Desktop\folders\High level LDP\upper LDP patients\pt.9 Rec.L3-4(Uni lat.Cage\0304201015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HP\Desktop\folders\High level LDP\upper LDP patients\pt.9 Rec.L3-4(Uni lat.Cage\030420101511.jpg"/>
                    <pic:cNvPicPr preferRelativeResize="0">
                      <a:picLocks noChangeArrowheads="1"/>
                    </pic:cNvPicPr>
                  </pic:nvPicPr>
                  <pic:blipFill>
                    <a:blip r:embed="rId19" cstate="print"/>
                    <a:srcRect/>
                    <a:stretch>
                      <a:fillRect/>
                    </a:stretch>
                  </pic:blipFill>
                  <pic:spPr bwMode="auto">
                    <a:xfrm>
                      <a:off x="0" y="0"/>
                      <a:ext cx="2520315" cy="1800225"/>
                    </a:xfrm>
                    <a:prstGeom prst="rect">
                      <a:avLst/>
                    </a:prstGeom>
                    <a:noFill/>
                    <a:ln w="9525">
                      <a:noFill/>
                      <a:miter lim="800000"/>
                      <a:headEnd/>
                      <a:tailEnd/>
                    </a:ln>
                  </pic:spPr>
                </pic:pic>
              </a:graphicData>
            </a:graphic>
          </wp:anchor>
        </w:drawing>
      </w:r>
      <w:r w:rsidRPr="004C7C45">
        <w:rPr>
          <w:rFonts w:asciiTheme="majorBidi" w:hAnsiTheme="majorBidi" w:cstheme="majorBidi"/>
          <w:noProof/>
          <w:sz w:val="28"/>
          <w:szCs w:val="28"/>
        </w:rPr>
        <w:drawing>
          <wp:anchor distT="0" distB="0" distL="114300" distR="114300" simplePos="0" relativeHeight="251670528" behindDoc="0" locked="0" layoutInCell="1" allowOverlap="1" wp14:anchorId="2F64A74B" wp14:editId="4372C322">
            <wp:simplePos x="0" y="0"/>
            <wp:positionH relativeFrom="column">
              <wp:posOffset>-635</wp:posOffset>
            </wp:positionH>
            <wp:positionV relativeFrom="paragraph">
              <wp:posOffset>212725</wp:posOffset>
            </wp:positionV>
            <wp:extent cx="2520315" cy="1812925"/>
            <wp:effectExtent l="19050" t="0" r="0" b="0"/>
            <wp:wrapNone/>
            <wp:docPr id="7" name="Picture 6" descr="C:\Users\HP\Desktop\folders\High level LDP\upper LDP patients\pt.4 L3-4 Fixation\mobile pictures 35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HP\Desktop\folders\High level LDP\upper LDP patients\pt.4 L3-4 Fixation\mobile pictures 355.jpg"/>
                    <pic:cNvPicPr preferRelativeResize="0">
                      <a:picLocks noChangeArrowheads="1"/>
                    </pic:cNvPicPr>
                  </pic:nvPicPr>
                  <pic:blipFill>
                    <a:blip r:embed="rId20" cstate="print"/>
                    <a:srcRect/>
                    <a:stretch>
                      <a:fillRect/>
                    </a:stretch>
                  </pic:blipFill>
                  <pic:spPr bwMode="auto">
                    <a:xfrm>
                      <a:off x="0" y="0"/>
                      <a:ext cx="2520315" cy="1812925"/>
                    </a:xfrm>
                    <a:prstGeom prst="rect">
                      <a:avLst/>
                    </a:prstGeom>
                    <a:noFill/>
                    <a:ln w="9525">
                      <a:noFill/>
                      <a:miter lim="800000"/>
                      <a:headEnd/>
                      <a:tailEnd/>
                    </a:ln>
                  </pic:spPr>
                </pic:pic>
              </a:graphicData>
            </a:graphic>
          </wp:anchor>
        </w:drawing>
      </w:r>
    </w:p>
    <w:p w:rsidR="000730F9" w:rsidRPr="004C7C45" w:rsidRDefault="000730F9" w:rsidP="000730F9">
      <w:pPr>
        <w:bidi w:val="0"/>
        <w:rPr>
          <w:rFonts w:asciiTheme="majorBidi" w:hAnsiTheme="majorBidi" w:cstheme="majorBidi"/>
          <w:sz w:val="28"/>
          <w:szCs w:val="28"/>
          <w:lang w:bidi="ar-EG"/>
        </w:rPr>
      </w:pPr>
    </w:p>
    <w:p w:rsidR="000730F9" w:rsidRPr="004C7C45" w:rsidRDefault="000730F9" w:rsidP="000730F9">
      <w:pPr>
        <w:bidi w:val="0"/>
        <w:rPr>
          <w:rFonts w:asciiTheme="majorBidi" w:hAnsiTheme="majorBidi" w:cstheme="majorBidi"/>
          <w:sz w:val="28"/>
          <w:szCs w:val="28"/>
          <w:lang w:bidi="ar-EG"/>
        </w:rPr>
      </w:pPr>
    </w:p>
    <w:p w:rsidR="000730F9" w:rsidRPr="004C7C45" w:rsidRDefault="000730F9" w:rsidP="000730F9">
      <w:pPr>
        <w:bidi w:val="0"/>
        <w:rPr>
          <w:rFonts w:asciiTheme="majorBidi" w:hAnsiTheme="majorBidi" w:cstheme="majorBidi"/>
          <w:sz w:val="28"/>
          <w:szCs w:val="28"/>
          <w:lang w:bidi="ar-EG"/>
        </w:rPr>
      </w:pPr>
    </w:p>
    <w:p w:rsidR="000730F9" w:rsidRPr="004C7C45" w:rsidRDefault="000730F9" w:rsidP="000730F9">
      <w:pPr>
        <w:bidi w:val="0"/>
        <w:rPr>
          <w:rFonts w:asciiTheme="majorBidi" w:hAnsiTheme="majorBidi" w:cstheme="majorBidi"/>
          <w:sz w:val="28"/>
          <w:szCs w:val="28"/>
          <w:lang w:bidi="ar-EG"/>
        </w:rPr>
      </w:pPr>
    </w:p>
    <w:p w:rsidR="000730F9" w:rsidRPr="004C7C45" w:rsidRDefault="007638FB" w:rsidP="00B25A9D">
      <w:pPr>
        <w:bidi w:val="0"/>
        <w:spacing w:line="360" w:lineRule="auto"/>
        <w:ind w:firstLine="720"/>
        <w:jc w:val="center"/>
        <w:rPr>
          <w:rFonts w:asciiTheme="majorBidi" w:hAnsiTheme="majorBidi" w:cstheme="majorBidi"/>
          <w:b/>
          <w:bCs/>
          <w:sz w:val="28"/>
          <w:szCs w:val="28"/>
          <w:u w:val="single"/>
          <w:bdr w:val="none" w:sz="0" w:space="0" w:color="auto" w:frame="1"/>
        </w:rPr>
      </w:pPr>
      <w:r>
        <w:rPr>
          <w:rFonts w:asciiTheme="majorBidi" w:hAnsiTheme="majorBidi" w:cstheme="majorBidi"/>
          <w:noProof/>
          <w:sz w:val="28"/>
          <w:szCs w:val="28"/>
        </w:rPr>
        <w:pict>
          <v:shape id="_x0000_s1043" type="#_x0000_t202" style="position:absolute;left:0;text-align:left;margin-left:221.5pt;margin-top:37.4pt;width:198.45pt;height:48.85pt;z-index:251695104">
            <v:textbox style="mso-fit-shape-to-text:t">
              <w:txbxContent>
                <w:p w:rsidR="00C80A8E" w:rsidRPr="00D755CE" w:rsidRDefault="004D7859" w:rsidP="004D7859">
                  <w:pPr>
                    <w:jc w:val="center"/>
                    <w:rPr>
                      <w:lang w:bidi="ar-EG"/>
                    </w:rPr>
                  </w:pPr>
                  <w:r>
                    <w:rPr>
                      <w:rFonts w:ascii="Times New Roman" w:hAnsi="Times New Roman" w:cs="Times New Roman"/>
                      <w:i/>
                      <w:iCs/>
                      <w:sz w:val="20"/>
                      <w:szCs w:val="20"/>
                    </w:rPr>
                    <w:t>Fig (13):</w:t>
                  </w:r>
                  <w:r w:rsidR="00C80A8E">
                    <w:rPr>
                      <w:lang w:bidi="ar-EG"/>
                    </w:rPr>
                    <w:t xml:space="preserve">Plain X Ray AP view Post op.L3-4  Unilateral Cage after </w:t>
                  </w:r>
                  <w:proofErr w:type="spellStart"/>
                  <w:r w:rsidR="00C80A8E">
                    <w:rPr>
                      <w:lang w:bidi="ar-EG"/>
                    </w:rPr>
                    <w:t>facetectomy</w:t>
                  </w:r>
                  <w:proofErr w:type="spellEnd"/>
                </w:p>
              </w:txbxContent>
            </v:textbox>
          </v:shape>
        </w:pict>
      </w:r>
    </w:p>
    <w:p w:rsidR="00B25A9D" w:rsidRPr="004C7C45" w:rsidRDefault="007638FB" w:rsidP="000730F9">
      <w:pPr>
        <w:bidi w:val="0"/>
        <w:spacing w:line="360" w:lineRule="auto"/>
        <w:ind w:firstLine="720"/>
        <w:jc w:val="center"/>
        <w:rPr>
          <w:rFonts w:asciiTheme="majorBidi" w:hAnsiTheme="majorBidi" w:cstheme="majorBidi"/>
          <w:b/>
          <w:bCs/>
          <w:sz w:val="28"/>
          <w:szCs w:val="28"/>
          <w:u w:val="single"/>
          <w:bdr w:val="none" w:sz="0" w:space="0" w:color="auto" w:frame="1"/>
        </w:rPr>
      </w:pPr>
      <w:r>
        <w:rPr>
          <w:rFonts w:asciiTheme="majorBidi" w:hAnsiTheme="majorBidi" w:cstheme="majorBidi"/>
          <w:noProof/>
          <w:sz w:val="28"/>
          <w:szCs w:val="28"/>
        </w:rPr>
        <w:pict>
          <v:shape id="_x0000_s1041" type="#_x0000_t202" style="position:absolute;left:0;text-align:left;margin-left:221.5pt;margin-top:231.85pt;width:200.1pt;height:48.85pt;z-index:251691008">
            <v:textbox style="mso-fit-shape-to-text:t">
              <w:txbxContent>
                <w:p w:rsidR="00C80A8E" w:rsidRPr="003027C1" w:rsidRDefault="004D7859" w:rsidP="004D7859">
                  <w:pPr>
                    <w:jc w:val="center"/>
                    <w:rPr>
                      <w:rtl/>
                      <w:lang w:bidi="ar-EG"/>
                    </w:rPr>
                  </w:pPr>
                  <w:r>
                    <w:rPr>
                      <w:rFonts w:ascii="Times New Roman" w:hAnsi="Times New Roman" w:cs="Times New Roman"/>
                      <w:i/>
                      <w:iCs/>
                      <w:sz w:val="20"/>
                      <w:szCs w:val="20"/>
                    </w:rPr>
                    <w:t>Fig (15):</w:t>
                  </w:r>
                  <w:r w:rsidR="00C80A8E">
                    <w:rPr>
                      <w:lang w:bidi="ar-EG"/>
                    </w:rPr>
                    <w:t>Plain X Ray AP view Post op.L2-3 inter body fusion</w:t>
                  </w:r>
                </w:p>
              </w:txbxContent>
            </v:textbox>
            <w10:wrap type="square"/>
          </v:shape>
        </w:pict>
      </w:r>
      <w:r>
        <w:rPr>
          <w:rFonts w:asciiTheme="majorBidi" w:hAnsiTheme="majorBidi" w:cstheme="majorBidi"/>
          <w:noProof/>
          <w:sz w:val="28"/>
          <w:szCs w:val="28"/>
        </w:rPr>
        <w:pict>
          <v:shape id="_x0000_s1042" type="#_x0000_t202" style="position:absolute;left:0;text-align:left;margin-left:3.35pt;margin-top:231.5pt;width:198.45pt;height:48.85pt;z-index:251693056">
            <v:textbox style="mso-fit-shape-to-text:t">
              <w:txbxContent>
                <w:p w:rsidR="00C80A8E" w:rsidRPr="000C6E4A" w:rsidRDefault="004D7859" w:rsidP="004D7859">
                  <w:pPr>
                    <w:jc w:val="center"/>
                    <w:rPr>
                      <w:rtl/>
                      <w:lang w:bidi="ar-EG"/>
                    </w:rPr>
                  </w:pPr>
                  <w:r>
                    <w:rPr>
                      <w:rFonts w:ascii="Times New Roman" w:hAnsi="Times New Roman" w:cs="Times New Roman"/>
                      <w:i/>
                      <w:iCs/>
                      <w:sz w:val="20"/>
                      <w:szCs w:val="20"/>
                    </w:rPr>
                    <w:t>Fig (14):</w:t>
                  </w:r>
                  <w:r w:rsidR="00C80A8E">
                    <w:rPr>
                      <w:lang w:bidi="ar-EG"/>
                    </w:rPr>
                    <w:t>Plain X Ray lateral view Post op.L2-3 inter body fusion</w:t>
                  </w:r>
                </w:p>
              </w:txbxContent>
            </v:textbox>
          </v:shape>
        </w:pict>
      </w:r>
      <w:r w:rsidR="00C80A8E" w:rsidRPr="004C7C45">
        <w:rPr>
          <w:rFonts w:asciiTheme="majorBidi" w:hAnsiTheme="majorBidi" w:cstheme="majorBidi"/>
          <w:noProof/>
          <w:sz w:val="28"/>
          <w:szCs w:val="28"/>
        </w:rPr>
        <w:drawing>
          <wp:anchor distT="0" distB="0" distL="114300" distR="114300" simplePos="0" relativeHeight="251672576" behindDoc="0" locked="0" layoutInCell="1" allowOverlap="1" wp14:anchorId="24B4D5DB" wp14:editId="487CF89E">
            <wp:simplePos x="0" y="0"/>
            <wp:positionH relativeFrom="column">
              <wp:posOffset>2813050</wp:posOffset>
            </wp:positionH>
            <wp:positionV relativeFrom="paragraph">
              <wp:posOffset>990600</wp:posOffset>
            </wp:positionV>
            <wp:extent cx="2520315" cy="1812925"/>
            <wp:effectExtent l="19050" t="0" r="0" b="0"/>
            <wp:wrapNone/>
            <wp:docPr id="8" name="Picture 1" descr="C:\Users\HP\Desktop\folders\High level LDP\upper LDP patients\pt.6 L2-3\mobile pictures 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folders\High level LDP\upper LDP patients\pt.6 L2-3\mobile pictures 423.jpg"/>
                    <pic:cNvPicPr>
                      <a:picLocks noChangeAspect="1" noChangeArrowheads="1"/>
                    </pic:cNvPicPr>
                  </pic:nvPicPr>
                  <pic:blipFill>
                    <a:blip r:embed="rId21"/>
                    <a:srcRect/>
                    <a:stretch>
                      <a:fillRect/>
                    </a:stretch>
                  </pic:blipFill>
                  <pic:spPr bwMode="auto">
                    <a:xfrm>
                      <a:off x="0" y="0"/>
                      <a:ext cx="2520315" cy="1812925"/>
                    </a:xfrm>
                    <a:prstGeom prst="rect">
                      <a:avLst/>
                    </a:prstGeom>
                    <a:noFill/>
                    <a:ln w="9525">
                      <a:noFill/>
                      <a:miter lim="800000"/>
                      <a:headEnd/>
                      <a:tailEnd/>
                    </a:ln>
                  </pic:spPr>
                </pic:pic>
              </a:graphicData>
            </a:graphic>
          </wp:anchor>
        </w:drawing>
      </w:r>
      <w:r w:rsidR="00C80A8E" w:rsidRPr="004C7C45">
        <w:rPr>
          <w:rFonts w:asciiTheme="majorBidi" w:hAnsiTheme="majorBidi" w:cstheme="majorBidi"/>
          <w:noProof/>
          <w:sz w:val="28"/>
          <w:szCs w:val="28"/>
        </w:rPr>
        <w:drawing>
          <wp:anchor distT="0" distB="0" distL="114300" distR="114300" simplePos="0" relativeHeight="251674624" behindDoc="0" locked="0" layoutInCell="1" allowOverlap="1" wp14:anchorId="7D5A98DD" wp14:editId="17A763D4">
            <wp:simplePos x="0" y="0"/>
            <wp:positionH relativeFrom="column">
              <wp:posOffset>42545</wp:posOffset>
            </wp:positionH>
            <wp:positionV relativeFrom="paragraph">
              <wp:posOffset>955675</wp:posOffset>
            </wp:positionV>
            <wp:extent cx="2520315" cy="1800225"/>
            <wp:effectExtent l="19050" t="0" r="0" b="0"/>
            <wp:wrapNone/>
            <wp:docPr id="9" name="Picture 3" descr="C:\Users\HP\Desktop\folders\High level LDP\upper LDP patients\pt.6 L2-3\mobile pictures 42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HP\Desktop\folders\High level LDP\upper LDP patients\pt.6 L2-3\mobile pictures 424.jpg"/>
                    <pic:cNvPicPr preferRelativeResize="0">
                      <a:picLocks noChangeArrowheads="1"/>
                    </pic:cNvPicPr>
                  </pic:nvPicPr>
                  <pic:blipFill>
                    <a:blip r:embed="rId22"/>
                    <a:srcRect/>
                    <a:stretch>
                      <a:fillRect/>
                    </a:stretch>
                  </pic:blipFill>
                  <pic:spPr bwMode="auto">
                    <a:xfrm>
                      <a:off x="0" y="0"/>
                      <a:ext cx="2520315" cy="1800225"/>
                    </a:xfrm>
                    <a:prstGeom prst="rect">
                      <a:avLst/>
                    </a:prstGeom>
                    <a:noFill/>
                    <a:ln w="9525">
                      <a:noFill/>
                      <a:miter lim="800000"/>
                      <a:headEnd/>
                      <a:tailEnd/>
                    </a:ln>
                  </pic:spPr>
                </pic:pic>
              </a:graphicData>
            </a:graphic>
          </wp:anchor>
        </w:drawing>
      </w:r>
      <w:r>
        <w:rPr>
          <w:rFonts w:asciiTheme="majorBidi" w:hAnsiTheme="majorBidi" w:cstheme="majorBidi"/>
          <w:noProof/>
          <w:sz w:val="28"/>
          <w:szCs w:val="28"/>
        </w:rPr>
        <w:pict>
          <v:shape id="_x0000_s1040" type="#_x0000_t202" style="position:absolute;left:0;text-align:left;margin-left:-.05pt;margin-top:3.6pt;width:198.45pt;height:33.4pt;z-index:251688960;mso-position-horizontal-relative:text;mso-position-vertical-relative:text">
            <v:textbox style="mso-fit-shape-to-text:t">
              <w:txbxContent>
                <w:p w:rsidR="00C80A8E" w:rsidRPr="004D7859" w:rsidRDefault="004D7859" w:rsidP="004D7859">
                  <w:pPr>
                    <w:rPr>
                      <w:rFonts w:hint="cs"/>
                      <w:rtl/>
                      <w:lang w:bidi="ar-EG"/>
                    </w:rPr>
                  </w:pPr>
                  <w:r>
                    <w:rPr>
                      <w:rFonts w:ascii="Times New Roman" w:hAnsi="Times New Roman" w:cs="Times New Roman"/>
                      <w:i/>
                      <w:iCs/>
                      <w:sz w:val="20"/>
                      <w:szCs w:val="20"/>
                    </w:rPr>
                    <w:t>Fig (12):</w:t>
                  </w:r>
                  <w:r w:rsidR="00C80A8E">
                    <w:rPr>
                      <w:lang w:bidi="ar-EG"/>
                    </w:rPr>
                    <w:t xml:space="preserve">MRI LS spine T 2 </w:t>
                  </w:r>
                  <w:proofErr w:type="spellStart"/>
                  <w:r w:rsidR="00C80A8E">
                    <w:rPr>
                      <w:lang w:bidi="ar-EG"/>
                    </w:rPr>
                    <w:t>sagital</w:t>
                  </w:r>
                  <w:proofErr w:type="spellEnd"/>
                  <w:r w:rsidR="00C80A8E">
                    <w:rPr>
                      <w:lang w:bidi="ar-EG"/>
                    </w:rPr>
                    <w:t xml:space="preserve"> shows L3-4 DP</w:t>
                  </w:r>
                  <w:r>
                    <w:rPr>
                      <w:rFonts w:hint="cs"/>
                      <w:rtl/>
                      <w:lang w:bidi="ar-EG"/>
                    </w:rPr>
                    <w:t xml:space="preserve"> </w:t>
                  </w:r>
                </w:p>
              </w:txbxContent>
            </v:textbox>
          </v:shape>
        </w:pict>
      </w:r>
      <w:r w:rsidR="00390C9F" w:rsidRPr="004C7C45">
        <w:rPr>
          <w:rFonts w:asciiTheme="majorBidi" w:hAnsiTheme="majorBidi" w:cstheme="majorBidi"/>
          <w:b/>
          <w:bCs/>
          <w:sz w:val="28"/>
          <w:szCs w:val="28"/>
          <w:u w:val="single"/>
          <w:bdr w:val="none" w:sz="0" w:space="0" w:color="auto" w:frame="1"/>
        </w:rPr>
        <w:br w:type="page"/>
      </w:r>
      <w:r w:rsidR="00043360" w:rsidRPr="004C7C45">
        <w:rPr>
          <w:rFonts w:asciiTheme="majorBidi" w:hAnsiTheme="majorBidi" w:cstheme="majorBidi"/>
          <w:b/>
          <w:bCs/>
          <w:sz w:val="28"/>
          <w:szCs w:val="28"/>
          <w:u w:val="single"/>
          <w:bdr w:val="none" w:sz="0" w:space="0" w:color="auto" w:frame="1"/>
        </w:rPr>
        <w:lastRenderedPageBreak/>
        <w:t xml:space="preserve">References </w:t>
      </w:r>
    </w:p>
    <w:p w:rsidR="005D2185" w:rsidRPr="009E05EE" w:rsidRDefault="005D2185" w:rsidP="005D2185">
      <w:pPr>
        <w:numPr>
          <w:ilvl w:val="0"/>
          <w:numId w:val="8"/>
        </w:numPr>
        <w:bidi w:val="0"/>
        <w:spacing w:line="360" w:lineRule="auto"/>
        <w:contextualSpacing/>
        <w:jc w:val="lowKashida"/>
        <w:rPr>
          <w:rFonts w:asciiTheme="majorBidi" w:hAnsiTheme="majorBidi" w:cstheme="majorBidi"/>
          <w:sz w:val="24"/>
          <w:szCs w:val="24"/>
          <w:bdr w:val="none" w:sz="0" w:space="0" w:color="auto" w:frame="1"/>
        </w:rPr>
      </w:pPr>
      <w:r w:rsidRPr="009E05EE">
        <w:rPr>
          <w:rFonts w:asciiTheme="majorBidi" w:hAnsiTheme="majorBidi" w:cstheme="majorBidi"/>
          <w:b/>
          <w:bCs/>
          <w:i/>
          <w:iCs/>
          <w:sz w:val="24"/>
          <w:szCs w:val="24"/>
          <w:bdr w:val="none" w:sz="0" w:space="0" w:color="auto" w:frame="1"/>
        </w:rPr>
        <w:t xml:space="preserve">Albert TJ. </w:t>
      </w:r>
      <w:proofErr w:type="spellStart"/>
      <w:r w:rsidRPr="009E05EE">
        <w:rPr>
          <w:rFonts w:asciiTheme="majorBidi" w:hAnsiTheme="majorBidi" w:cstheme="majorBidi"/>
          <w:b/>
          <w:bCs/>
          <w:i/>
          <w:iCs/>
          <w:sz w:val="24"/>
          <w:szCs w:val="24"/>
          <w:bdr w:val="none" w:sz="0" w:space="0" w:color="auto" w:frame="1"/>
        </w:rPr>
        <w:t>Balderson</w:t>
      </w:r>
      <w:proofErr w:type="spellEnd"/>
      <w:r w:rsidRPr="009E05EE">
        <w:rPr>
          <w:rFonts w:asciiTheme="majorBidi" w:hAnsiTheme="majorBidi" w:cstheme="majorBidi"/>
          <w:b/>
          <w:bCs/>
          <w:i/>
          <w:iCs/>
          <w:sz w:val="24"/>
          <w:szCs w:val="24"/>
          <w:bdr w:val="none" w:sz="0" w:space="0" w:color="auto" w:frame="1"/>
        </w:rPr>
        <w:t xml:space="preserve"> RA, Heller JG, </w:t>
      </w:r>
      <w:proofErr w:type="spellStart"/>
      <w:r w:rsidRPr="009E05EE">
        <w:rPr>
          <w:rFonts w:asciiTheme="majorBidi" w:hAnsiTheme="majorBidi" w:cstheme="majorBidi"/>
          <w:b/>
          <w:bCs/>
          <w:i/>
          <w:iCs/>
          <w:sz w:val="24"/>
          <w:szCs w:val="24"/>
          <w:bdr w:val="none" w:sz="0" w:space="0" w:color="auto" w:frame="1"/>
        </w:rPr>
        <w:t>Herkowitz</w:t>
      </w:r>
      <w:proofErr w:type="spellEnd"/>
      <w:r w:rsidRPr="009E05EE">
        <w:rPr>
          <w:rFonts w:asciiTheme="majorBidi" w:hAnsiTheme="majorBidi" w:cstheme="majorBidi"/>
          <w:b/>
          <w:bCs/>
          <w:i/>
          <w:iCs/>
          <w:sz w:val="24"/>
          <w:szCs w:val="24"/>
          <w:bdr w:val="none" w:sz="0" w:space="0" w:color="auto" w:frame="1"/>
        </w:rPr>
        <w:t xml:space="preserve"> HN, </w:t>
      </w:r>
      <w:proofErr w:type="spellStart"/>
      <w:r w:rsidRPr="009E05EE">
        <w:rPr>
          <w:rFonts w:asciiTheme="majorBidi" w:hAnsiTheme="majorBidi" w:cstheme="majorBidi"/>
          <w:b/>
          <w:bCs/>
          <w:i/>
          <w:iCs/>
          <w:sz w:val="24"/>
          <w:szCs w:val="24"/>
          <w:bdr w:val="none" w:sz="0" w:space="0" w:color="auto" w:frame="1"/>
        </w:rPr>
        <w:t>Garfen</w:t>
      </w:r>
      <w:proofErr w:type="spellEnd"/>
      <w:r w:rsidRPr="009E05EE">
        <w:rPr>
          <w:rFonts w:asciiTheme="majorBidi" w:hAnsiTheme="majorBidi" w:cstheme="majorBidi"/>
          <w:b/>
          <w:bCs/>
          <w:i/>
          <w:iCs/>
          <w:sz w:val="24"/>
          <w:szCs w:val="24"/>
          <w:bdr w:val="none" w:sz="0" w:space="0" w:color="auto" w:frame="1"/>
        </w:rPr>
        <w:t xml:space="preserve"> SR, </w:t>
      </w:r>
      <w:proofErr w:type="spellStart"/>
      <w:r w:rsidRPr="009E05EE">
        <w:rPr>
          <w:rFonts w:asciiTheme="majorBidi" w:hAnsiTheme="majorBidi" w:cstheme="majorBidi"/>
          <w:b/>
          <w:bCs/>
          <w:i/>
          <w:iCs/>
          <w:sz w:val="24"/>
          <w:szCs w:val="24"/>
          <w:bdr w:val="none" w:sz="0" w:space="0" w:color="auto" w:frame="1"/>
        </w:rPr>
        <w:t>Tomany</w:t>
      </w:r>
      <w:proofErr w:type="spellEnd"/>
      <w:r w:rsidRPr="009E05EE">
        <w:rPr>
          <w:rFonts w:asciiTheme="majorBidi" w:hAnsiTheme="majorBidi" w:cstheme="majorBidi"/>
          <w:b/>
          <w:bCs/>
          <w:i/>
          <w:iCs/>
          <w:sz w:val="24"/>
          <w:szCs w:val="24"/>
          <w:bdr w:val="none" w:sz="0" w:space="0" w:color="auto" w:frame="1"/>
        </w:rPr>
        <w:t xml:space="preserve"> k, An HS, </w:t>
      </w:r>
      <w:proofErr w:type="spellStart"/>
      <w:r w:rsidRPr="009E05EE">
        <w:rPr>
          <w:rFonts w:asciiTheme="majorBidi" w:hAnsiTheme="majorBidi" w:cstheme="majorBidi"/>
          <w:b/>
          <w:bCs/>
          <w:i/>
          <w:iCs/>
          <w:sz w:val="24"/>
          <w:szCs w:val="24"/>
          <w:bdr w:val="none" w:sz="0" w:space="0" w:color="auto" w:frame="1"/>
        </w:rPr>
        <w:t>Simeone</w:t>
      </w:r>
      <w:proofErr w:type="spellEnd"/>
      <w:r w:rsidRPr="009E05EE">
        <w:rPr>
          <w:rFonts w:asciiTheme="majorBidi" w:hAnsiTheme="majorBidi" w:cstheme="majorBidi"/>
          <w:b/>
          <w:bCs/>
          <w:i/>
          <w:iCs/>
          <w:sz w:val="24"/>
          <w:szCs w:val="24"/>
          <w:bdr w:val="none" w:sz="0" w:space="0" w:color="auto" w:frame="1"/>
        </w:rPr>
        <w:t xml:space="preserve"> FA:</w:t>
      </w:r>
      <w:r w:rsidRPr="009E05EE">
        <w:rPr>
          <w:rFonts w:asciiTheme="majorBidi" w:hAnsiTheme="majorBidi" w:cstheme="majorBidi"/>
          <w:sz w:val="24"/>
          <w:szCs w:val="24"/>
          <w:bdr w:val="none" w:sz="0" w:space="0" w:color="auto" w:frame="1"/>
        </w:rPr>
        <w:t xml:space="preserve"> Upper lumber disc herniation. J spine </w:t>
      </w:r>
      <w:proofErr w:type="spellStart"/>
      <w:r w:rsidRPr="009E05EE">
        <w:rPr>
          <w:rFonts w:asciiTheme="majorBidi" w:hAnsiTheme="majorBidi" w:cstheme="majorBidi"/>
          <w:sz w:val="24"/>
          <w:szCs w:val="24"/>
          <w:bdr w:val="none" w:sz="0" w:space="0" w:color="auto" w:frame="1"/>
        </w:rPr>
        <w:t>Disord</w:t>
      </w:r>
      <w:proofErr w:type="spellEnd"/>
      <w:r w:rsidRPr="009E05EE">
        <w:rPr>
          <w:rFonts w:asciiTheme="majorBidi" w:hAnsiTheme="majorBidi" w:cstheme="majorBidi"/>
          <w:sz w:val="24"/>
          <w:szCs w:val="24"/>
          <w:bdr w:val="none" w:sz="0" w:space="0" w:color="auto" w:frame="1"/>
        </w:rPr>
        <w:t xml:space="preserve"> 6: 351 – 359, 1993.</w:t>
      </w:r>
    </w:p>
    <w:p w:rsidR="005D2185" w:rsidRPr="009E05EE" w:rsidRDefault="005D2185" w:rsidP="005D2185">
      <w:pPr>
        <w:numPr>
          <w:ilvl w:val="0"/>
          <w:numId w:val="8"/>
        </w:numPr>
        <w:bidi w:val="0"/>
        <w:spacing w:line="360" w:lineRule="auto"/>
        <w:contextualSpacing/>
        <w:jc w:val="lowKashida"/>
        <w:rPr>
          <w:rFonts w:asciiTheme="majorBidi" w:hAnsiTheme="majorBidi" w:cstheme="majorBidi"/>
          <w:sz w:val="24"/>
          <w:szCs w:val="24"/>
          <w:bdr w:val="none" w:sz="0" w:space="0" w:color="auto" w:frame="1"/>
        </w:rPr>
      </w:pPr>
      <w:proofErr w:type="spellStart"/>
      <w:r w:rsidRPr="009E05EE">
        <w:rPr>
          <w:rFonts w:asciiTheme="majorBidi" w:hAnsiTheme="majorBidi" w:cstheme="majorBidi"/>
          <w:b/>
          <w:bCs/>
          <w:i/>
          <w:iCs/>
          <w:sz w:val="24"/>
          <w:szCs w:val="24"/>
          <w:bdr w:val="none" w:sz="0" w:space="0" w:color="auto" w:frame="1"/>
        </w:rPr>
        <w:t>Kortenlainen</w:t>
      </w:r>
      <w:proofErr w:type="spellEnd"/>
      <w:r w:rsidRPr="009E05EE">
        <w:rPr>
          <w:rFonts w:asciiTheme="majorBidi" w:hAnsiTheme="majorBidi" w:cstheme="majorBidi"/>
          <w:b/>
          <w:bCs/>
          <w:i/>
          <w:iCs/>
          <w:sz w:val="24"/>
          <w:szCs w:val="24"/>
          <w:bdr w:val="none" w:sz="0" w:space="0" w:color="auto" w:frame="1"/>
        </w:rPr>
        <w:t xml:space="preserve"> P, </w:t>
      </w:r>
      <w:proofErr w:type="spellStart"/>
      <w:r w:rsidRPr="009E05EE">
        <w:rPr>
          <w:rFonts w:asciiTheme="majorBidi" w:hAnsiTheme="majorBidi" w:cstheme="majorBidi"/>
          <w:b/>
          <w:bCs/>
          <w:i/>
          <w:iCs/>
          <w:sz w:val="24"/>
          <w:szCs w:val="24"/>
          <w:bdr w:val="none" w:sz="0" w:space="0" w:color="auto" w:frame="1"/>
        </w:rPr>
        <w:t>Puranen</w:t>
      </w:r>
      <w:proofErr w:type="spellEnd"/>
      <w:r w:rsidRPr="009E05EE">
        <w:rPr>
          <w:rFonts w:asciiTheme="majorBidi" w:hAnsiTheme="majorBidi" w:cstheme="majorBidi"/>
          <w:b/>
          <w:bCs/>
          <w:i/>
          <w:iCs/>
          <w:sz w:val="24"/>
          <w:szCs w:val="24"/>
          <w:bdr w:val="none" w:sz="0" w:space="0" w:color="auto" w:frame="1"/>
        </w:rPr>
        <w:t xml:space="preserve"> J, and </w:t>
      </w:r>
      <w:proofErr w:type="spellStart"/>
      <w:r w:rsidRPr="009E05EE">
        <w:rPr>
          <w:rFonts w:asciiTheme="majorBidi" w:hAnsiTheme="majorBidi" w:cstheme="majorBidi"/>
          <w:b/>
          <w:bCs/>
          <w:i/>
          <w:iCs/>
          <w:sz w:val="24"/>
          <w:szCs w:val="24"/>
          <w:bdr w:val="none" w:sz="0" w:space="0" w:color="auto" w:frame="1"/>
        </w:rPr>
        <w:t>Koivisto</w:t>
      </w:r>
      <w:proofErr w:type="spellEnd"/>
      <w:r w:rsidRPr="009E05EE">
        <w:rPr>
          <w:rFonts w:asciiTheme="majorBidi" w:hAnsiTheme="majorBidi" w:cstheme="majorBidi"/>
          <w:b/>
          <w:bCs/>
          <w:i/>
          <w:iCs/>
          <w:sz w:val="24"/>
          <w:szCs w:val="24"/>
          <w:bdr w:val="none" w:sz="0" w:space="0" w:color="auto" w:frame="1"/>
        </w:rPr>
        <w:t xml:space="preserve"> E, </w:t>
      </w:r>
      <w:proofErr w:type="spellStart"/>
      <w:r w:rsidRPr="009E05EE">
        <w:rPr>
          <w:rFonts w:asciiTheme="majorBidi" w:hAnsiTheme="majorBidi" w:cstheme="majorBidi"/>
          <w:b/>
          <w:bCs/>
          <w:i/>
          <w:iCs/>
          <w:sz w:val="24"/>
          <w:szCs w:val="24"/>
          <w:bdr w:val="none" w:sz="0" w:space="0" w:color="auto" w:frame="1"/>
        </w:rPr>
        <w:t>Lähdo</w:t>
      </w:r>
      <w:proofErr w:type="spellEnd"/>
      <w:r w:rsidRPr="009E05EE">
        <w:rPr>
          <w:rFonts w:asciiTheme="majorBidi" w:hAnsiTheme="majorBidi" w:cstheme="majorBidi"/>
          <w:b/>
          <w:bCs/>
          <w:i/>
          <w:iCs/>
          <w:sz w:val="24"/>
          <w:szCs w:val="24"/>
          <w:bdr w:val="none" w:sz="0" w:space="0" w:color="auto" w:frame="1"/>
        </w:rPr>
        <w:t xml:space="preserve"> S:</w:t>
      </w:r>
      <w:r w:rsidRPr="009E05EE">
        <w:rPr>
          <w:rFonts w:asciiTheme="majorBidi" w:hAnsiTheme="majorBidi" w:cstheme="majorBidi"/>
          <w:sz w:val="24"/>
          <w:szCs w:val="24"/>
          <w:bdr w:val="none" w:sz="0" w:space="0" w:color="auto" w:frame="1"/>
        </w:rPr>
        <w:t xml:space="preserve"> Symptoms and signs of sciatica and their relation to the localization of lumber disc herniation. spine 10 : 88 – 92 , 1992 </w:t>
      </w:r>
    </w:p>
    <w:p w:rsidR="005D2185" w:rsidRPr="009E05EE" w:rsidRDefault="005D2185" w:rsidP="005D2185">
      <w:pPr>
        <w:numPr>
          <w:ilvl w:val="0"/>
          <w:numId w:val="8"/>
        </w:numPr>
        <w:bidi w:val="0"/>
        <w:spacing w:line="360" w:lineRule="auto"/>
        <w:contextualSpacing/>
        <w:jc w:val="lowKashida"/>
        <w:rPr>
          <w:rFonts w:asciiTheme="majorBidi" w:hAnsiTheme="majorBidi" w:cstheme="majorBidi"/>
          <w:sz w:val="24"/>
          <w:szCs w:val="24"/>
          <w:bdr w:val="none" w:sz="0" w:space="0" w:color="auto" w:frame="1"/>
        </w:rPr>
      </w:pPr>
      <w:proofErr w:type="spellStart"/>
      <w:r w:rsidRPr="009E05EE">
        <w:rPr>
          <w:rFonts w:asciiTheme="majorBidi" w:hAnsiTheme="majorBidi" w:cstheme="majorBidi"/>
          <w:b/>
          <w:bCs/>
          <w:i/>
          <w:iCs/>
          <w:sz w:val="24"/>
          <w:szCs w:val="24"/>
          <w:bdr w:val="none" w:sz="0" w:space="0" w:color="auto" w:frame="1"/>
        </w:rPr>
        <w:t>Pasztor</w:t>
      </w:r>
      <w:proofErr w:type="spellEnd"/>
      <w:r w:rsidRPr="009E05EE">
        <w:rPr>
          <w:rFonts w:asciiTheme="majorBidi" w:hAnsiTheme="majorBidi" w:cstheme="majorBidi"/>
          <w:b/>
          <w:bCs/>
          <w:i/>
          <w:iCs/>
          <w:sz w:val="24"/>
          <w:szCs w:val="24"/>
          <w:bdr w:val="none" w:sz="0" w:space="0" w:color="auto" w:frame="1"/>
        </w:rPr>
        <w:t xml:space="preserve"> E, </w:t>
      </w:r>
      <w:proofErr w:type="spellStart"/>
      <w:r w:rsidRPr="009E05EE">
        <w:rPr>
          <w:rFonts w:asciiTheme="majorBidi" w:hAnsiTheme="majorBidi" w:cstheme="majorBidi"/>
          <w:b/>
          <w:bCs/>
          <w:i/>
          <w:iCs/>
          <w:sz w:val="24"/>
          <w:szCs w:val="24"/>
          <w:bdr w:val="none" w:sz="0" w:space="0" w:color="auto" w:frame="1"/>
        </w:rPr>
        <w:t>Szarvas</w:t>
      </w:r>
      <w:proofErr w:type="spellEnd"/>
      <w:r w:rsidRPr="009E05EE">
        <w:rPr>
          <w:rFonts w:asciiTheme="majorBidi" w:hAnsiTheme="majorBidi" w:cstheme="majorBidi"/>
          <w:sz w:val="24"/>
          <w:szCs w:val="24"/>
          <w:bdr w:val="none" w:sz="0" w:space="0" w:color="auto" w:frame="1"/>
        </w:rPr>
        <w:t xml:space="preserve"> I: Herniation of the upper lumber disc. Neurosurgery Rev 4: 151 – 157, 1981</w:t>
      </w:r>
    </w:p>
    <w:p w:rsidR="005D2185" w:rsidRPr="009E05EE" w:rsidRDefault="005D2185" w:rsidP="005D2185">
      <w:pPr>
        <w:numPr>
          <w:ilvl w:val="0"/>
          <w:numId w:val="8"/>
        </w:numPr>
        <w:bidi w:val="0"/>
        <w:spacing w:line="360" w:lineRule="auto"/>
        <w:contextualSpacing/>
        <w:jc w:val="lowKashida"/>
        <w:outlineLvl w:val="0"/>
        <w:rPr>
          <w:rFonts w:asciiTheme="majorBidi" w:hAnsiTheme="majorBidi" w:cstheme="majorBidi"/>
          <w:sz w:val="24"/>
          <w:szCs w:val="24"/>
          <w:bdr w:val="none" w:sz="0" w:space="0" w:color="auto" w:frame="1"/>
        </w:rPr>
      </w:pPr>
      <w:r w:rsidRPr="009E05EE">
        <w:rPr>
          <w:rFonts w:asciiTheme="majorBidi" w:hAnsiTheme="majorBidi" w:cstheme="majorBidi"/>
          <w:b/>
          <w:bCs/>
          <w:i/>
          <w:iCs/>
          <w:sz w:val="24"/>
          <w:szCs w:val="24"/>
          <w:bdr w:val="none" w:sz="0" w:space="0" w:color="auto" w:frame="1"/>
        </w:rPr>
        <w:t xml:space="preserve">HSUK, </w:t>
      </w:r>
      <w:proofErr w:type="spellStart"/>
      <w:r w:rsidRPr="009E05EE">
        <w:rPr>
          <w:rFonts w:asciiTheme="majorBidi" w:hAnsiTheme="majorBidi" w:cstheme="majorBidi"/>
          <w:b/>
          <w:bCs/>
          <w:i/>
          <w:iCs/>
          <w:sz w:val="24"/>
          <w:szCs w:val="24"/>
          <w:bdr w:val="none" w:sz="0" w:space="0" w:color="auto" w:frame="1"/>
        </w:rPr>
        <w:t>Zucherman</w:t>
      </w:r>
      <w:proofErr w:type="spellEnd"/>
      <w:r w:rsidRPr="009E05EE">
        <w:rPr>
          <w:rFonts w:asciiTheme="majorBidi" w:hAnsiTheme="majorBidi" w:cstheme="majorBidi"/>
          <w:b/>
          <w:bCs/>
          <w:i/>
          <w:iCs/>
          <w:sz w:val="24"/>
          <w:szCs w:val="24"/>
          <w:bdr w:val="none" w:sz="0" w:space="0" w:color="auto" w:frame="1"/>
        </w:rPr>
        <w:t xml:space="preserve"> J, Shea W:</w:t>
      </w:r>
      <w:r w:rsidRPr="009E05EE">
        <w:rPr>
          <w:rFonts w:asciiTheme="majorBidi" w:hAnsiTheme="majorBidi" w:cstheme="majorBidi"/>
          <w:sz w:val="24"/>
          <w:szCs w:val="24"/>
          <w:bdr w:val="none" w:sz="0" w:space="0" w:color="auto" w:frame="1"/>
        </w:rPr>
        <w:t xml:space="preserve"> High lumber disc degeneration, incidence and etiology. Spine 15: 679 – 682, 1990  </w:t>
      </w:r>
    </w:p>
    <w:p w:rsidR="005D2185" w:rsidRPr="009E05EE" w:rsidRDefault="005D2185" w:rsidP="005D2185">
      <w:pPr>
        <w:numPr>
          <w:ilvl w:val="0"/>
          <w:numId w:val="8"/>
        </w:numPr>
        <w:bidi w:val="0"/>
        <w:spacing w:line="360" w:lineRule="auto"/>
        <w:contextualSpacing/>
        <w:jc w:val="lowKashida"/>
        <w:outlineLvl w:val="0"/>
        <w:rPr>
          <w:rFonts w:asciiTheme="majorBidi" w:hAnsiTheme="majorBidi" w:cstheme="majorBidi"/>
          <w:sz w:val="24"/>
          <w:szCs w:val="24"/>
          <w:bdr w:val="none" w:sz="0" w:space="0" w:color="auto" w:frame="1"/>
        </w:rPr>
      </w:pPr>
      <w:r w:rsidRPr="009E05EE">
        <w:rPr>
          <w:rFonts w:asciiTheme="majorBidi" w:hAnsiTheme="majorBidi" w:cstheme="majorBidi"/>
          <w:b/>
          <w:bCs/>
          <w:i/>
          <w:iCs/>
          <w:sz w:val="24"/>
          <w:szCs w:val="24"/>
          <w:bdr w:val="none" w:sz="0" w:space="0" w:color="auto" w:frame="1"/>
        </w:rPr>
        <w:t xml:space="preserve">Sanderson SP , </w:t>
      </w:r>
      <w:proofErr w:type="spellStart"/>
      <w:r w:rsidRPr="009E05EE">
        <w:rPr>
          <w:rFonts w:asciiTheme="majorBidi" w:hAnsiTheme="majorBidi" w:cstheme="majorBidi"/>
          <w:b/>
          <w:bCs/>
          <w:i/>
          <w:iCs/>
          <w:sz w:val="24"/>
          <w:szCs w:val="24"/>
          <w:bdr w:val="none" w:sz="0" w:space="0" w:color="auto" w:frame="1"/>
        </w:rPr>
        <w:t>Houten</w:t>
      </w:r>
      <w:proofErr w:type="spellEnd"/>
      <w:r w:rsidRPr="009E05EE">
        <w:rPr>
          <w:rFonts w:asciiTheme="majorBidi" w:hAnsiTheme="majorBidi" w:cstheme="majorBidi"/>
          <w:b/>
          <w:bCs/>
          <w:i/>
          <w:iCs/>
          <w:sz w:val="24"/>
          <w:szCs w:val="24"/>
          <w:bdr w:val="none" w:sz="0" w:space="0" w:color="auto" w:frame="1"/>
        </w:rPr>
        <w:t xml:space="preserve"> JH .</w:t>
      </w:r>
      <w:proofErr w:type="spellStart"/>
      <w:r w:rsidRPr="009E05EE">
        <w:rPr>
          <w:rFonts w:asciiTheme="majorBidi" w:hAnsiTheme="majorBidi" w:cstheme="majorBidi"/>
          <w:b/>
          <w:bCs/>
          <w:i/>
          <w:iCs/>
          <w:sz w:val="24"/>
          <w:szCs w:val="24"/>
          <w:bdr w:val="none" w:sz="0" w:space="0" w:color="auto" w:frame="1"/>
        </w:rPr>
        <w:t>Errico</w:t>
      </w:r>
      <w:proofErr w:type="spellEnd"/>
      <w:r w:rsidRPr="009E05EE">
        <w:rPr>
          <w:rFonts w:asciiTheme="majorBidi" w:hAnsiTheme="majorBidi" w:cstheme="majorBidi"/>
          <w:b/>
          <w:bCs/>
          <w:i/>
          <w:iCs/>
          <w:sz w:val="24"/>
          <w:szCs w:val="24"/>
          <w:bdr w:val="none" w:sz="0" w:space="0" w:color="auto" w:frame="1"/>
        </w:rPr>
        <w:t xml:space="preserve"> T , Forshaw D, Bauman J and Cooper PR </w:t>
      </w:r>
      <w:r w:rsidRPr="009E05EE">
        <w:rPr>
          <w:rFonts w:asciiTheme="majorBidi" w:hAnsiTheme="majorBidi" w:cstheme="majorBidi"/>
          <w:sz w:val="24"/>
          <w:szCs w:val="24"/>
          <w:bdr w:val="none" w:sz="0" w:space="0" w:color="auto" w:frame="1"/>
        </w:rPr>
        <w:t>:The unique characteristics of "Upper" lumber disc Herniation Neurosurgery 55, 2 357 – 389. 2004</w:t>
      </w:r>
    </w:p>
    <w:p w:rsidR="005D2185" w:rsidRPr="009E05EE" w:rsidRDefault="005D2185" w:rsidP="005D2185">
      <w:pPr>
        <w:numPr>
          <w:ilvl w:val="0"/>
          <w:numId w:val="8"/>
        </w:numPr>
        <w:bidi w:val="0"/>
        <w:spacing w:line="360" w:lineRule="auto"/>
        <w:contextualSpacing/>
        <w:jc w:val="lowKashida"/>
        <w:outlineLvl w:val="0"/>
        <w:rPr>
          <w:rFonts w:asciiTheme="majorBidi" w:hAnsiTheme="majorBidi" w:cstheme="majorBidi"/>
          <w:sz w:val="24"/>
          <w:szCs w:val="24"/>
          <w:bdr w:val="none" w:sz="0" w:space="0" w:color="auto" w:frame="1"/>
        </w:rPr>
      </w:pPr>
      <w:proofErr w:type="spellStart"/>
      <w:r w:rsidRPr="009E05EE">
        <w:rPr>
          <w:rFonts w:asciiTheme="majorBidi" w:hAnsiTheme="majorBidi" w:cstheme="majorBidi"/>
          <w:b/>
          <w:bCs/>
          <w:i/>
          <w:iCs/>
          <w:sz w:val="24"/>
          <w:szCs w:val="24"/>
          <w:bdr w:val="none" w:sz="0" w:space="0" w:color="auto" w:frame="1"/>
        </w:rPr>
        <w:t>Fantanosi</w:t>
      </w:r>
      <w:proofErr w:type="spellEnd"/>
      <w:r w:rsidRPr="009E05EE">
        <w:rPr>
          <w:rFonts w:asciiTheme="majorBidi" w:hAnsiTheme="majorBidi" w:cstheme="majorBidi"/>
          <w:b/>
          <w:bCs/>
          <w:i/>
          <w:iCs/>
          <w:sz w:val="24"/>
          <w:szCs w:val="24"/>
          <w:bdr w:val="none" w:sz="0" w:space="0" w:color="auto" w:frame="1"/>
        </w:rPr>
        <w:t xml:space="preserve">  G , </w:t>
      </w:r>
      <w:proofErr w:type="spellStart"/>
      <w:r w:rsidRPr="009E05EE">
        <w:rPr>
          <w:rFonts w:asciiTheme="majorBidi" w:hAnsiTheme="majorBidi" w:cstheme="majorBidi"/>
          <w:b/>
          <w:bCs/>
          <w:i/>
          <w:iCs/>
          <w:sz w:val="24"/>
          <w:szCs w:val="24"/>
          <w:bdr w:val="none" w:sz="0" w:space="0" w:color="auto" w:frame="1"/>
        </w:rPr>
        <w:t>Tartaglia</w:t>
      </w:r>
      <w:proofErr w:type="spellEnd"/>
      <w:r w:rsidRPr="009E05EE">
        <w:rPr>
          <w:rFonts w:asciiTheme="majorBidi" w:hAnsiTheme="majorBidi" w:cstheme="majorBidi"/>
          <w:b/>
          <w:bCs/>
          <w:i/>
          <w:iCs/>
          <w:sz w:val="24"/>
          <w:szCs w:val="24"/>
          <w:bdr w:val="none" w:sz="0" w:space="0" w:color="auto" w:frame="1"/>
        </w:rPr>
        <w:t xml:space="preserve"> I , </w:t>
      </w:r>
      <w:proofErr w:type="spellStart"/>
      <w:r w:rsidRPr="009E05EE">
        <w:rPr>
          <w:rFonts w:asciiTheme="majorBidi" w:hAnsiTheme="majorBidi" w:cstheme="majorBidi"/>
          <w:b/>
          <w:bCs/>
          <w:i/>
          <w:iCs/>
          <w:sz w:val="24"/>
          <w:szCs w:val="24"/>
          <w:bdr w:val="none" w:sz="0" w:space="0" w:color="auto" w:frame="1"/>
        </w:rPr>
        <w:t>Cavazzuti</w:t>
      </w:r>
      <w:proofErr w:type="spellEnd"/>
      <w:r w:rsidRPr="009E05EE">
        <w:rPr>
          <w:rFonts w:asciiTheme="majorBidi" w:hAnsiTheme="majorBidi" w:cstheme="majorBidi"/>
          <w:b/>
          <w:bCs/>
          <w:i/>
          <w:iCs/>
          <w:sz w:val="24"/>
          <w:szCs w:val="24"/>
          <w:bdr w:val="none" w:sz="0" w:space="0" w:color="auto" w:frame="1"/>
        </w:rPr>
        <w:t xml:space="preserve"> A, </w:t>
      </w:r>
      <w:proofErr w:type="spellStart"/>
      <w:r w:rsidRPr="009E05EE">
        <w:rPr>
          <w:rFonts w:asciiTheme="majorBidi" w:hAnsiTheme="majorBidi" w:cstheme="majorBidi"/>
          <w:b/>
          <w:bCs/>
          <w:i/>
          <w:iCs/>
          <w:sz w:val="24"/>
          <w:szCs w:val="24"/>
          <w:bdr w:val="none" w:sz="0" w:space="0" w:color="auto" w:frame="1"/>
        </w:rPr>
        <w:t>Giancecchi</w:t>
      </w:r>
      <w:proofErr w:type="spellEnd"/>
      <w:r w:rsidRPr="009E05EE">
        <w:rPr>
          <w:rFonts w:asciiTheme="majorBidi" w:hAnsiTheme="majorBidi" w:cstheme="majorBidi"/>
          <w:b/>
          <w:bCs/>
          <w:i/>
          <w:iCs/>
          <w:sz w:val="24"/>
          <w:szCs w:val="24"/>
          <w:bdr w:val="none" w:sz="0" w:space="0" w:color="auto" w:frame="1"/>
        </w:rPr>
        <w:t xml:space="preserve"> F:</w:t>
      </w:r>
      <w:r w:rsidRPr="009E05EE">
        <w:rPr>
          <w:rFonts w:asciiTheme="majorBidi" w:hAnsiTheme="majorBidi" w:cstheme="majorBidi"/>
          <w:sz w:val="24"/>
          <w:szCs w:val="24"/>
          <w:bdr w:val="none" w:sz="0" w:space="0" w:color="auto" w:frame="1"/>
        </w:rPr>
        <w:t xml:space="preserve"> Prolapse inter vertebral disc at the upper lumber level, </w:t>
      </w:r>
      <w:proofErr w:type="spellStart"/>
      <w:r w:rsidRPr="009E05EE">
        <w:rPr>
          <w:rFonts w:asciiTheme="majorBidi" w:hAnsiTheme="majorBidi" w:cstheme="majorBidi"/>
          <w:sz w:val="24"/>
          <w:szCs w:val="24"/>
          <w:bdr w:val="none" w:sz="0" w:space="0" w:color="auto" w:frame="1"/>
        </w:rPr>
        <w:t>Ital</w:t>
      </w:r>
      <w:proofErr w:type="spellEnd"/>
      <w:r w:rsidRPr="009E05EE">
        <w:rPr>
          <w:rFonts w:asciiTheme="majorBidi" w:hAnsiTheme="majorBidi" w:cstheme="majorBidi"/>
          <w:sz w:val="24"/>
          <w:szCs w:val="24"/>
          <w:bdr w:val="none" w:sz="0" w:space="0" w:color="auto" w:frame="1"/>
        </w:rPr>
        <w:t xml:space="preserve"> J </w:t>
      </w:r>
      <w:proofErr w:type="spellStart"/>
      <w:r w:rsidRPr="009E05EE">
        <w:rPr>
          <w:rFonts w:asciiTheme="majorBidi" w:hAnsiTheme="majorBidi" w:cstheme="majorBidi"/>
          <w:sz w:val="24"/>
          <w:szCs w:val="24"/>
          <w:bdr w:val="none" w:sz="0" w:space="0" w:color="auto" w:frame="1"/>
        </w:rPr>
        <w:t>orthop</w:t>
      </w:r>
      <w:proofErr w:type="spellEnd"/>
      <w:r w:rsidRPr="009E05EE">
        <w:rPr>
          <w:rFonts w:asciiTheme="majorBidi" w:hAnsiTheme="majorBidi" w:cstheme="majorBidi"/>
          <w:sz w:val="24"/>
          <w:szCs w:val="24"/>
          <w:bdr w:val="none" w:sz="0" w:space="0" w:color="auto" w:frame="1"/>
        </w:rPr>
        <w:t xml:space="preserve"> </w:t>
      </w:r>
      <w:proofErr w:type="spellStart"/>
      <w:r w:rsidRPr="009E05EE">
        <w:rPr>
          <w:rFonts w:asciiTheme="majorBidi" w:hAnsiTheme="majorBidi" w:cstheme="majorBidi"/>
          <w:sz w:val="24"/>
          <w:szCs w:val="24"/>
          <w:bdr w:val="none" w:sz="0" w:space="0" w:color="auto" w:frame="1"/>
        </w:rPr>
        <w:t>traumatol</w:t>
      </w:r>
      <w:proofErr w:type="spellEnd"/>
      <w:r w:rsidRPr="009E05EE">
        <w:rPr>
          <w:rFonts w:asciiTheme="majorBidi" w:hAnsiTheme="majorBidi" w:cstheme="majorBidi"/>
          <w:sz w:val="24"/>
          <w:szCs w:val="24"/>
          <w:bdr w:val="none" w:sz="0" w:space="0" w:color="auto" w:frame="1"/>
        </w:rPr>
        <w:t xml:space="preserve"> 13: 501 – 507. 1987 </w:t>
      </w:r>
    </w:p>
    <w:p w:rsidR="005D2185" w:rsidRPr="009E05EE" w:rsidRDefault="005D2185" w:rsidP="002C2036">
      <w:pPr>
        <w:numPr>
          <w:ilvl w:val="0"/>
          <w:numId w:val="8"/>
        </w:numPr>
        <w:bidi w:val="0"/>
        <w:spacing w:line="360" w:lineRule="auto"/>
        <w:contextualSpacing/>
        <w:jc w:val="lowKashida"/>
        <w:outlineLvl w:val="0"/>
        <w:rPr>
          <w:rFonts w:asciiTheme="majorBidi" w:hAnsiTheme="majorBidi" w:cstheme="majorBidi"/>
          <w:sz w:val="24"/>
          <w:szCs w:val="24"/>
          <w:bdr w:val="none" w:sz="0" w:space="0" w:color="auto" w:frame="1"/>
        </w:rPr>
      </w:pPr>
      <w:r w:rsidRPr="009E05EE">
        <w:rPr>
          <w:rFonts w:asciiTheme="majorBidi" w:hAnsiTheme="majorBidi" w:cstheme="majorBidi"/>
          <w:b/>
          <w:bCs/>
          <w:i/>
          <w:iCs/>
          <w:sz w:val="24"/>
          <w:szCs w:val="24"/>
          <w:bdr w:val="none" w:sz="0" w:space="0" w:color="auto" w:frame="1"/>
        </w:rPr>
        <w:t>Kim , J – S , Lee SH , moon , KH , Lee HY</w:t>
      </w:r>
      <w:r w:rsidRPr="009E05EE">
        <w:rPr>
          <w:rFonts w:asciiTheme="majorBidi" w:hAnsiTheme="majorBidi" w:cstheme="majorBidi"/>
          <w:sz w:val="24"/>
          <w:szCs w:val="24"/>
          <w:bdr w:val="none" w:sz="0" w:space="0" w:color="auto" w:frame="1"/>
        </w:rPr>
        <w:t xml:space="preserve"> : Surgical Results of the oblique pan spinal Approach in Upper Lumber Disk Herniation And </w:t>
      </w:r>
      <w:proofErr w:type="spellStart"/>
      <w:r w:rsidRPr="009E05EE">
        <w:rPr>
          <w:rFonts w:asciiTheme="majorBidi" w:hAnsiTheme="majorBidi" w:cstheme="majorBidi"/>
          <w:sz w:val="24"/>
          <w:szCs w:val="24"/>
          <w:bdr w:val="none" w:sz="0" w:space="0" w:color="auto" w:frame="1"/>
        </w:rPr>
        <w:t>thoracho</w:t>
      </w:r>
      <w:proofErr w:type="spellEnd"/>
      <w:r w:rsidRPr="009E05EE">
        <w:rPr>
          <w:rFonts w:asciiTheme="majorBidi" w:hAnsiTheme="majorBidi" w:cstheme="majorBidi"/>
          <w:sz w:val="24"/>
          <w:szCs w:val="24"/>
          <w:bdr w:val="none" w:sz="0" w:space="0" w:color="auto" w:frame="1"/>
        </w:rPr>
        <w:t xml:space="preserve"> lumber junction. Neurosurgery 65:1. 95 – 99 Jul 2009</w:t>
      </w:r>
    </w:p>
    <w:p w:rsidR="005D2185" w:rsidRPr="009E05EE" w:rsidRDefault="005D2185" w:rsidP="005D2185">
      <w:pPr>
        <w:numPr>
          <w:ilvl w:val="0"/>
          <w:numId w:val="8"/>
        </w:numPr>
        <w:bidi w:val="0"/>
        <w:spacing w:line="360" w:lineRule="auto"/>
        <w:contextualSpacing/>
        <w:jc w:val="lowKashida"/>
        <w:outlineLvl w:val="0"/>
        <w:rPr>
          <w:rFonts w:asciiTheme="majorBidi" w:hAnsiTheme="majorBidi" w:cstheme="majorBidi"/>
          <w:sz w:val="24"/>
          <w:szCs w:val="24"/>
          <w:bdr w:val="none" w:sz="0" w:space="0" w:color="auto" w:frame="1"/>
        </w:rPr>
      </w:pPr>
      <w:proofErr w:type="spellStart"/>
      <w:r w:rsidRPr="009E05EE">
        <w:rPr>
          <w:rFonts w:asciiTheme="majorBidi" w:hAnsiTheme="majorBidi" w:cstheme="majorBidi"/>
          <w:b/>
          <w:bCs/>
          <w:i/>
          <w:iCs/>
          <w:sz w:val="24"/>
          <w:szCs w:val="24"/>
          <w:bdr w:val="none" w:sz="0" w:space="0" w:color="auto" w:frame="1"/>
        </w:rPr>
        <w:t>Estridge</w:t>
      </w:r>
      <w:proofErr w:type="spellEnd"/>
      <w:r w:rsidRPr="009E05EE">
        <w:rPr>
          <w:rFonts w:asciiTheme="majorBidi" w:hAnsiTheme="majorBidi" w:cstheme="majorBidi"/>
          <w:b/>
          <w:bCs/>
          <w:i/>
          <w:iCs/>
          <w:sz w:val="24"/>
          <w:szCs w:val="24"/>
          <w:bdr w:val="none" w:sz="0" w:space="0" w:color="auto" w:frame="1"/>
        </w:rPr>
        <w:t xml:space="preserve"> MN, </w:t>
      </w:r>
      <w:proofErr w:type="spellStart"/>
      <w:r w:rsidRPr="009E05EE">
        <w:rPr>
          <w:rFonts w:asciiTheme="majorBidi" w:hAnsiTheme="majorBidi" w:cstheme="majorBidi"/>
          <w:b/>
          <w:bCs/>
          <w:i/>
          <w:iCs/>
          <w:sz w:val="24"/>
          <w:szCs w:val="24"/>
          <w:bdr w:val="none" w:sz="0" w:space="0" w:color="auto" w:frame="1"/>
        </w:rPr>
        <w:t>Rouhe</w:t>
      </w:r>
      <w:proofErr w:type="spellEnd"/>
      <w:r w:rsidRPr="009E05EE">
        <w:rPr>
          <w:rFonts w:asciiTheme="majorBidi" w:hAnsiTheme="majorBidi" w:cstheme="majorBidi"/>
          <w:b/>
          <w:bCs/>
          <w:i/>
          <w:iCs/>
          <w:sz w:val="24"/>
          <w:szCs w:val="24"/>
          <w:bdr w:val="none" w:sz="0" w:space="0" w:color="auto" w:frame="1"/>
        </w:rPr>
        <w:t xml:space="preserve"> SA, Jonson NG.</w:t>
      </w:r>
      <w:r w:rsidRPr="009E05EE">
        <w:rPr>
          <w:rFonts w:asciiTheme="majorBidi" w:hAnsiTheme="majorBidi" w:cstheme="majorBidi"/>
          <w:sz w:val="24"/>
          <w:szCs w:val="24"/>
          <w:bdr w:val="none" w:sz="0" w:space="0" w:color="auto" w:frame="1"/>
        </w:rPr>
        <w:t xml:space="preserve"> The femoral stretch test: A valuable sign in diagnosing upper lumber disc Herniation. J Neurosurgery 57: 813 – 817, 1982 </w:t>
      </w:r>
    </w:p>
    <w:p w:rsidR="005D2185" w:rsidRPr="009E05EE" w:rsidRDefault="005D2185" w:rsidP="005D2185">
      <w:pPr>
        <w:numPr>
          <w:ilvl w:val="0"/>
          <w:numId w:val="8"/>
        </w:numPr>
        <w:bidi w:val="0"/>
        <w:spacing w:line="360" w:lineRule="auto"/>
        <w:contextualSpacing/>
        <w:jc w:val="lowKashida"/>
        <w:outlineLvl w:val="0"/>
        <w:rPr>
          <w:rFonts w:asciiTheme="majorBidi" w:hAnsiTheme="majorBidi" w:cstheme="majorBidi"/>
          <w:sz w:val="24"/>
          <w:szCs w:val="24"/>
          <w:bdr w:val="none" w:sz="0" w:space="0" w:color="auto" w:frame="1"/>
        </w:rPr>
      </w:pPr>
      <w:r w:rsidRPr="009E05EE">
        <w:rPr>
          <w:rFonts w:asciiTheme="majorBidi" w:hAnsiTheme="majorBidi" w:cstheme="majorBidi"/>
          <w:b/>
          <w:bCs/>
          <w:i/>
          <w:iCs/>
          <w:sz w:val="24"/>
          <w:szCs w:val="24"/>
          <w:bdr w:val="none" w:sz="0" w:space="0" w:color="auto" w:frame="1"/>
        </w:rPr>
        <w:t xml:space="preserve">Nadler SF, </w:t>
      </w:r>
      <w:proofErr w:type="spellStart"/>
      <w:r w:rsidRPr="009E05EE">
        <w:rPr>
          <w:rFonts w:asciiTheme="majorBidi" w:hAnsiTheme="majorBidi" w:cstheme="majorBidi"/>
          <w:b/>
          <w:bCs/>
          <w:i/>
          <w:iCs/>
          <w:sz w:val="24"/>
          <w:szCs w:val="24"/>
          <w:bdr w:val="none" w:sz="0" w:space="0" w:color="auto" w:frame="1"/>
        </w:rPr>
        <w:t>Campagnole</w:t>
      </w:r>
      <w:proofErr w:type="spellEnd"/>
      <w:r w:rsidRPr="009E05EE">
        <w:rPr>
          <w:rFonts w:asciiTheme="majorBidi" w:hAnsiTheme="majorBidi" w:cstheme="majorBidi"/>
          <w:b/>
          <w:bCs/>
          <w:i/>
          <w:iCs/>
          <w:sz w:val="24"/>
          <w:szCs w:val="24"/>
          <w:bdr w:val="none" w:sz="0" w:space="0" w:color="auto" w:frame="1"/>
        </w:rPr>
        <w:t xml:space="preserve"> DL, </w:t>
      </w:r>
      <w:proofErr w:type="spellStart"/>
      <w:r w:rsidRPr="009E05EE">
        <w:rPr>
          <w:rFonts w:asciiTheme="majorBidi" w:hAnsiTheme="majorBidi" w:cstheme="majorBidi"/>
          <w:b/>
          <w:bCs/>
          <w:i/>
          <w:iCs/>
          <w:sz w:val="24"/>
          <w:szCs w:val="24"/>
          <w:bdr w:val="none" w:sz="0" w:space="0" w:color="auto" w:frame="1"/>
        </w:rPr>
        <w:t>Tomaio</w:t>
      </w:r>
      <w:proofErr w:type="spellEnd"/>
      <w:r w:rsidRPr="009E05EE">
        <w:rPr>
          <w:rFonts w:asciiTheme="majorBidi" w:hAnsiTheme="majorBidi" w:cstheme="majorBidi"/>
          <w:b/>
          <w:bCs/>
          <w:i/>
          <w:iCs/>
          <w:sz w:val="24"/>
          <w:szCs w:val="24"/>
          <w:bdr w:val="none" w:sz="0" w:space="0" w:color="auto" w:frame="1"/>
        </w:rPr>
        <w:t xml:space="preserve"> AC, </w:t>
      </w:r>
      <w:proofErr w:type="spellStart"/>
      <w:r w:rsidRPr="009E05EE">
        <w:rPr>
          <w:rFonts w:asciiTheme="majorBidi" w:hAnsiTheme="majorBidi" w:cstheme="majorBidi"/>
          <w:b/>
          <w:bCs/>
          <w:i/>
          <w:iCs/>
          <w:sz w:val="24"/>
          <w:szCs w:val="24"/>
          <w:bdr w:val="none" w:sz="0" w:space="0" w:color="auto" w:frame="1"/>
        </w:rPr>
        <w:t>Stitik</w:t>
      </w:r>
      <w:proofErr w:type="spellEnd"/>
      <w:r w:rsidRPr="009E05EE">
        <w:rPr>
          <w:rFonts w:asciiTheme="majorBidi" w:hAnsiTheme="majorBidi" w:cstheme="majorBidi"/>
          <w:b/>
          <w:bCs/>
          <w:i/>
          <w:iCs/>
          <w:sz w:val="24"/>
          <w:szCs w:val="24"/>
          <w:bdr w:val="none" w:sz="0" w:space="0" w:color="auto" w:frame="1"/>
        </w:rPr>
        <w:t xml:space="preserve"> TP:</w:t>
      </w:r>
      <w:r w:rsidRPr="009E05EE">
        <w:rPr>
          <w:rFonts w:asciiTheme="majorBidi" w:hAnsiTheme="majorBidi" w:cstheme="majorBidi"/>
          <w:sz w:val="24"/>
          <w:szCs w:val="24"/>
          <w:bdr w:val="none" w:sz="0" w:space="0" w:color="auto" w:frame="1"/>
        </w:rPr>
        <w:t xml:space="preserve"> High Lumber disk: Diagnostic and Treatment </w:t>
      </w:r>
      <w:proofErr w:type="spellStart"/>
      <w:r w:rsidRPr="009E05EE">
        <w:rPr>
          <w:rFonts w:asciiTheme="majorBidi" w:hAnsiTheme="majorBidi" w:cstheme="majorBidi"/>
          <w:sz w:val="24"/>
          <w:szCs w:val="24"/>
          <w:bdr w:val="none" w:sz="0" w:space="0" w:color="auto" w:frame="1"/>
        </w:rPr>
        <w:t>dilemma.Am</w:t>
      </w:r>
      <w:proofErr w:type="spellEnd"/>
      <w:r w:rsidRPr="009E05EE">
        <w:rPr>
          <w:rFonts w:asciiTheme="majorBidi" w:hAnsiTheme="majorBidi" w:cstheme="majorBidi"/>
          <w:sz w:val="24"/>
          <w:szCs w:val="24"/>
          <w:bdr w:val="none" w:sz="0" w:space="0" w:color="auto" w:frame="1"/>
        </w:rPr>
        <w:t xml:space="preserve"> J </w:t>
      </w:r>
      <w:proofErr w:type="spellStart"/>
      <w:r w:rsidRPr="009E05EE">
        <w:rPr>
          <w:rFonts w:asciiTheme="majorBidi" w:hAnsiTheme="majorBidi" w:cstheme="majorBidi"/>
          <w:sz w:val="24"/>
          <w:szCs w:val="24"/>
          <w:bdr w:val="none" w:sz="0" w:space="0" w:color="auto" w:frame="1"/>
        </w:rPr>
        <w:t>phys</w:t>
      </w:r>
      <w:proofErr w:type="spellEnd"/>
      <w:r w:rsidRPr="009E05EE">
        <w:rPr>
          <w:rFonts w:asciiTheme="majorBidi" w:hAnsiTheme="majorBidi" w:cstheme="majorBidi"/>
          <w:sz w:val="24"/>
          <w:szCs w:val="24"/>
          <w:bdr w:val="none" w:sz="0" w:space="0" w:color="auto" w:frame="1"/>
        </w:rPr>
        <w:t xml:space="preserve"> Med </w:t>
      </w:r>
      <w:proofErr w:type="spellStart"/>
      <w:r w:rsidRPr="009E05EE">
        <w:rPr>
          <w:rFonts w:asciiTheme="majorBidi" w:hAnsiTheme="majorBidi" w:cstheme="majorBidi"/>
          <w:sz w:val="24"/>
          <w:szCs w:val="24"/>
          <w:bdr w:val="none" w:sz="0" w:space="0" w:color="auto" w:frame="1"/>
        </w:rPr>
        <w:t>Rehabil</w:t>
      </w:r>
      <w:proofErr w:type="spellEnd"/>
      <w:r w:rsidRPr="009E05EE">
        <w:rPr>
          <w:rFonts w:asciiTheme="majorBidi" w:hAnsiTheme="majorBidi" w:cstheme="majorBidi"/>
          <w:sz w:val="24"/>
          <w:szCs w:val="24"/>
          <w:bdr w:val="none" w:sz="0" w:space="0" w:color="auto" w:frame="1"/>
        </w:rPr>
        <w:t xml:space="preserve"> 77: 538 – 544, 1998?</w:t>
      </w:r>
    </w:p>
    <w:p w:rsidR="002C2036" w:rsidRPr="009E05EE" w:rsidRDefault="002C2036" w:rsidP="005D2185">
      <w:pPr>
        <w:numPr>
          <w:ilvl w:val="0"/>
          <w:numId w:val="8"/>
        </w:numPr>
        <w:bidi w:val="0"/>
        <w:spacing w:line="360" w:lineRule="auto"/>
        <w:contextualSpacing/>
        <w:jc w:val="lowKashida"/>
        <w:outlineLvl w:val="0"/>
        <w:rPr>
          <w:rFonts w:asciiTheme="majorBidi" w:hAnsiTheme="majorBidi" w:cstheme="majorBidi"/>
          <w:sz w:val="24"/>
          <w:szCs w:val="24"/>
          <w:bdr w:val="none" w:sz="0" w:space="0" w:color="auto" w:frame="1"/>
        </w:rPr>
      </w:pPr>
      <w:proofErr w:type="spellStart"/>
      <w:r w:rsidRPr="001C58EE">
        <w:rPr>
          <w:rFonts w:asciiTheme="majorBidi" w:hAnsiTheme="majorBidi" w:cstheme="majorBidi"/>
          <w:b/>
          <w:bCs/>
          <w:i/>
          <w:iCs/>
          <w:sz w:val="24"/>
          <w:szCs w:val="24"/>
          <w:bdr w:val="none" w:sz="0" w:space="0" w:color="auto" w:frame="1"/>
        </w:rPr>
        <w:t>Paszter</w:t>
      </w:r>
      <w:proofErr w:type="spellEnd"/>
      <w:r w:rsidRPr="001C58EE">
        <w:rPr>
          <w:rFonts w:asciiTheme="majorBidi" w:hAnsiTheme="majorBidi" w:cstheme="majorBidi"/>
          <w:b/>
          <w:bCs/>
          <w:i/>
          <w:iCs/>
          <w:sz w:val="24"/>
          <w:szCs w:val="24"/>
          <w:bdr w:val="none" w:sz="0" w:space="0" w:color="auto" w:frame="1"/>
        </w:rPr>
        <w:t xml:space="preserve"> E , </w:t>
      </w:r>
      <w:proofErr w:type="spellStart"/>
      <w:r w:rsidRPr="001C58EE">
        <w:rPr>
          <w:rFonts w:asciiTheme="majorBidi" w:hAnsiTheme="majorBidi" w:cstheme="majorBidi"/>
          <w:b/>
          <w:bCs/>
          <w:i/>
          <w:iCs/>
          <w:sz w:val="24"/>
          <w:szCs w:val="24"/>
          <w:bdr w:val="none" w:sz="0" w:space="0" w:color="auto" w:frame="1"/>
        </w:rPr>
        <w:t>Szarvas</w:t>
      </w:r>
      <w:proofErr w:type="spellEnd"/>
      <w:r w:rsidRPr="001C58EE">
        <w:rPr>
          <w:rFonts w:asciiTheme="majorBidi" w:hAnsiTheme="majorBidi" w:cstheme="majorBidi"/>
          <w:b/>
          <w:bCs/>
          <w:i/>
          <w:iCs/>
          <w:sz w:val="24"/>
          <w:szCs w:val="24"/>
          <w:bdr w:val="none" w:sz="0" w:space="0" w:color="auto" w:frame="1"/>
        </w:rPr>
        <w:t xml:space="preserve"> I ,</w:t>
      </w:r>
      <w:r w:rsidRPr="009E05EE">
        <w:rPr>
          <w:rFonts w:asciiTheme="majorBidi" w:hAnsiTheme="majorBidi" w:cstheme="majorBidi"/>
          <w:sz w:val="24"/>
          <w:szCs w:val="24"/>
          <w:bdr w:val="none" w:sz="0" w:space="0" w:color="auto" w:frame="1"/>
        </w:rPr>
        <w:t xml:space="preserve"> : Herniation of the upper lumber disc Neurosurgery Rev. uc3 : 151 – 7  1981</w:t>
      </w:r>
    </w:p>
    <w:p w:rsidR="002C2036" w:rsidRPr="009E05EE" w:rsidRDefault="002C2036" w:rsidP="002C2036">
      <w:pPr>
        <w:numPr>
          <w:ilvl w:val="0"/>
          <w:numId w:val="8"/>
        </w:numPr>
        <w:bidi w:val="0"/>
        <w:spacing w:line="360" w:lineRule="auto"/>
        <w:contextualSpacing/>
        <w:jc w:val="lowKashida"/>
        <w:outlineLvl w:val="0"/>
        <w:rPr>
          <w:rFonts w:asciiTheme="majorBidi" w:hAnsiTheme="majorBidi" w:cstheme="majorBidi"/>
          <w:sz w:val="24"/>
          <w:szCs w:val="24"/>
          <w:bdr w:val="none" w:sz="0" w:space="0" w:color="auto" w:frame="1"/>
        </w:rPr>
      </w:pPr>
      <w:r w:rsidRPr="001C58EE">
        <w:rPr>
          <w:rFonts w:asciiTheme="majorBidi" w:hAnsiTheme="majorBidi" w:cstheme="majorBidi"/>
          <w:b/>
          <w:bCs/>
          <w:i/>
          <w:iCs/>
          <w:sz w:val="24"/>
          <w:szCs w:val="24"/>
          <w:bdr w:val="none" w:sz="0" w:space="0" w:color="auto" w:frame="1"/>
        </w:rPr>
        <w:t xml:space="preserve">Billet H, </w:t>
      </w:r>
      <w:proofErr w:type="spellStart"/>
      <w:r w:rsidRPr="001C58EE">
        <w:rPr>
          <w:rFonts w:asciiTheme="majorBidi" w:hAnsiTheme="majorBidi" w:cstheme="majorBidi"/>
          <w:b/>
          <w:bCs/>
          <w:i/>
          <w:iCs/>
          <w:sz w:val="24"/>
          <w:szCs w:val="24"/>
          <w:bdr w:val="none" w:sz="0" w:space="0" w:color="auto" w:frame="1"/>
        </w:rPr>
        <w:t>Ponssen</w:t>
      </w:r>
      <w:proofErr w:type="spellEnd"/>
      <w:r w:rsidRPr="001C58EE">
        <w:rPr>
          <w:rFonts w:asciiTheme="majorBidi" w:hAnsiTheme="majorBidi" w:cstheme="majorBidi"/>
          <w:b/>
          <w:bCs/>
          <w:i/>
          <w:iCs/>
          <w:sz w:val="24"/>
          <w:szCs w:val="24"/>
          <w:bdr w:val="none" w:sz="0" w:space="0" w:color="auto" w:frame="1"/>
        </w:rPr>
        <w:t xml:space="preserve"> H, and </w:t>
      </w:r>
      <w:proofErr w:type="spellStart"/>
      <w:r w:rsidRPr="001C58EE">
        <w:rPr>
          <w:rFonts w:asciiTheme="majorBidi" w:hAnsiTheme="majorBidi" w:cstheme="majorBidi"/>
          <w:b/>
          <w:bCs/>
          <w:i/>
          <w:iCs/>
          <w:sz w:val="24"/>
          <w:szCs w:val="24"/>
          <w:bdr w:val="none" w:sz="0" w:space="0" w:color="auto" w:frame="1"/>
        </w:rPr>
        <w:t>Veenhuizen</w:t>
      </w:r>
      <w:proofErr w:type="spellEnd"/>
      <w:r w:rsidRPr="001C58EE">
        <w:rPr>
          <w:rFonts w:asciiTheme="majorBidi" w:hAnsiTheme="majorBidi" w:cstheme="majorBidi"/>
          <w:b/>
          <w:bCs/>
          <w:i/>
          <w:iCs/>
          <w:sz w:val="24"/>
          <w:szCs w:val="24"/>
          <w:bdr w:val="none" w:sz="0" w:space="0" w:color="auto" w:frame="1"/>
        </w:rPr>
        <w:t xml:space="preserve"> D</w:t>
      </w:r>
      <w:r w:rsidRPr="009E05EE">
        <w:rPr>
          <w:rFonts w:asciiTheme="majorBidi" w:hAnsiTheme="majorBidi" w:cstheme="majorBidi"/>
          <w:sz w:val="24"/>
          <w:szCs w:val="24"/>
          <w:bdr w:val="none" w:sz="0" w:space="0" w:color="auto" w:frame="1"/>
        </w:rPr>
        <w:t xml:space="preserve">: Unilateral paresis of the abdominal wall: a radicular syndrome caused by herniation of the L 1-2 discs? J </w:t>
      </w:r>
      <w:proofErr w:type="spellStart"/>
      <w:r w:rsidRPr="009E05EE">
        <w:rPr>
          <w:rFonts w:asciiTheme="majorBidi" w:hAnsiTheme="majorBidi" w:cstheme="majorBidi"/>
          <w:sz w:val="24"/>
          <w:szCs w:val="24"/>
          <w:bdr w:val="none" w:sz="0" w:space="0" w:color="auto" w:frame="1"/>
        </w:rPr>
        <w:t>Neurol</w:t>
      </w:r>
      <w:proofErr w:type="spellEnd"/>
      <w:r w:rsidRPr="009E05EE">
        <w:rPr>
          <w:rFonts w:asciiTheme="majorBidi" w:hAnsiTheme="majorBidi" w:cstheme="majorBidi"/>
          <w:sz w:val="24"/>
          <w:szCs w:val="24"/>
          <w:bdr w:val="none" w:sz="0" w:space="0" w:color="auto" w:frame="1"/>
        </w:rPr>
        <w:t xml:space="preserve"> Neurosurgery psychiatry: 52: 6786 - 1989 </w:t>
      </w:r>
    </w:p>
    <w:p w:rsidR="002C2036" w:rsidRPr="009E05EE" w:rsidRDefault="002C2036" w:rsidP="002C2036">
      <w:pPr>
        <w:numPr>
          <w:ilvl w:val="0"/>
          <w:numId w:val="8"/>
        </w:numPr>
        <w:bidi w:val="0"/>
        <w:spacing w:line="360" w:lineRule="auto"/>
        <w:contextualSpacing/>
        <w:jc w:val="lowKashida"/>
        <w:outlineLvl w:val="0"/>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 xml:space="preserve"> </w:t>
      </w:r>
      <w:r w:rsidRPr="001C58EE">
        <w:rPr>
          <w:rFonts w:asciiTheme="majorBidi" w:hAnsiTheme="majorBidi" w:cstheme="majorBidi"/>
          <w:b/>
          <w:bCs/>
          <w:i/>
          <w:iCs/>
          <w:sz w:val="24"/>
          <w:szCs w:val="24"/>
          <w:bdr w:val="none" w:sz="0" w:space="0" w:color="auto" w:frame="1"/>
        </w:rPr>
        <w:t>Wei CP ,Cheng WC ,Chang CN , Lee ST ,</w:t>
      </w:r>
      <w:proofErr w:type="spellStart"/>
      <w:r w:rsidRPr="001C58EE">
        <w:rPr>
          <w:rFonts w:asciiTheme="majorBidi" w:hAnsiTheme="majorBidi" w:cstheme="majorBidi"/>
          <w:b/>
          <w:bCs/>
          <w:i/>
          <w:iCs/>
          <w:sz w:val="24"/>
          <w:szCs w:val="24"/>
          <w:bdr w:val="none" w:sz="0" w:space="0" w:color="auto" w:frame="1"/>
        </w:rPr>
        <w:t>Lui</w:t>
      </w:r>
      <w:proofErr w:type="spellEnd"/>
      <w:r w:rsidRPr="001C58EE">
        <w:rPr>
          <w:rFonts w:asciiTheme="majorBidi" w:hAnsiTheme="majorBidi" w:cstheme="majorBidi"/>
          <w:b/>
          <w:bCs/>
          <w:i/>
          <w:iCs/>
          <w:sz w:val="24"/>
          <w:szCs w:val="24"/>
          <w:bdr w:val="none" w:sz="0" w:space="0" w:color="auto" w:frame="1"/>
        </w:rPr>
        <w:t xml:space="preserve"> TN , Wang AD</w:t>
      </w:r>
      <w:r w:rsidRPr="009E05EE">
        <w:rPr>
          <w:rFonts w:asciiTheme="majorBidi" w:hAnsiTheme="majorBidi" w:cstheme="majorBidi"/>
          <w:sz w:val="24"/>
          <w:szCs w:val="24"/>
          <w:bdr w:val="none" w:sz="0" w:space="0" w:color="auto" w:frame="1"/>
        </w:rPr>
        <w:t xml:space="preserve">: Upper lumber disc </w:t>
      </w:r>
      <w:proofErr w:type="spellStart"/>
      <w:r w:rsidRPr="009E05EE">
        <w:rPr>
          <w:rFonts w:asciiTheme="majorBidi" w:hAnsiTheme="majorBidi" w:cstheme="majorBidi"/>
          <w:sz w:val="24"/>
          <w:szCs w:val="24"/>
          <w:bdr w:val="none" w:sz="0" w:space="0" w:color="auto" w:frame="1"/>
        </w:rPr>
        <w:t>herniation.Changgeng</w:t>
      </w:r>
      <w:proofErr w:type="spellEnd"/>
      <w:r w:rsidRPr="009E05EE">
        <w:rPr>
          <w:rFonts w:asciiTheme="majorBidi" w:hAnsiTheme="majorBidi" w:cstheme="majorBidi"/>
          <w:sz w:val="24"/>
          <w:szCs w:val="24"/>
          <w:bdr w:val="none" w:sz="0" w:space="0" w:color="auto" w:frame="1"/>
        </w:rPr>
        <w:t xml:space="preserve"> Yi </w:t>
      </w:r>
      <w:proofErr w:type="spellStart"/>
      <w:r w:rsidRPr="009E05EE">
        <w:rPr>
          <w:rFonts w:asciiTheme="majorBidi" w:hAnsiTheme="majorBidi" w:cstheme="majorBidi"/>
          <w:sz w:val="24"/>
          <w:szCs w:val="24"/>
          <w:bdr w:val="none" w:sz="0" w:space="0" w:color="auto" w:frame="1"/>
        </w:rPr>
        <w:t>Xue</w:t>
      </w:r>
      <w:proofErr w:type="spellEnd"/>
      <w:r w:rsidRPr="009E05EE">
        <w:rPr>
          <w:rFonts w:asciiTheme="majorBidi" w:hAnsiTheme="majorBidi" w:cstheme="majorBidi"/>
          <w:sz w:val="24"/>
          <w:szCs w:val="24"/>
          <w:bdr w:val="none" w:sz="0" w:space="0" w:color="auto" w:frame="1"/>
        </w:rPr>
        <w:t xml:space="preserve"> </w:t>
      </w:r>
      <w:proofErr w:type="spellStart"/>
      <w:r w:rsidRPr="009E05EE">
        <w:rPr>
          <w:rFonts w:asciiTheme="majorBidi" w:hAnsiTheme="majorBidi" w:cstheme="majorBidi"/>
          <w:sz w:val="24"/>
          <w:szCs w:val="24"/>
          <w:bdr w:val="none" w:sz="0" w:space="0" w:color="auto" w:frame="1"/>
        </w:rPr>
        <w:t>Za</w:t>
      </w:r>
      <w:proofErr w:type="spellEnd"/>
      <w:r w:rsidRPr="009E05EE">
        <w:rPr>
          <w:rFonts w:asciiTheme="majorBidi" w:hAnsiTheme="majorBidi" w:cstheme="majorBidi"/>
          <w:sz w:val="24"/>
          <w:szCs w:val="24"/>
          <w:bdr w:val="none" w:sz="0" w:space="0" w:color="auto" w:frame="1"/>
        </w:rPr>
        <w:t xml:space="preserve"> </w:t>
      </w:r>
      <w:proofErr w:type="spellStart"/>
      <w:r w:rsidRPr="009E05EE">
        <w:rPr>
          <w:rFonts w:asciiTheme="majorBidi" w:hAnsiTheme="majorBidi" w:cstheme="majorBidi"/>
          <w:sz w:val="24"/>
          <w:szCs w:val="24"/>
          <w:bdr w:val="none" w:sz="0" w:space="0" w:color="auto" w:frame="1"/>
        </w:rPr>
        <w:t>Zhi</w:t>
      </w:r>
      <w:proofErr w:type="spellEnd"/>
      <w:r w:rsidRPr="009E05EE">
        <w:rPr>
          <w:rFonts w:asciiTheme="majorBidi" w:hAnsiTheme="majorBidi" w:cstheme="majorBidi"/>
          <w:sz w:val="24"/>
          <w:szCs w:val="24"/>
          <w:bdr w:val="none" w:sz="0" w:space="0" w:color="auto" w:frame="1"/>
        </w:rPr>
        <w:t>, Dec 2012 (4) 193 – 9 1989 (Pub Med)</w:t>
      </w:r>
    </w:p>
    <w:p w:rsidR="002C2036" w:rsidRPr="009E05EE" w:rsidRDefault="002C2036" w:rsidP="002C2036">
      <w:pPr>
        <w:numPr>
          <w:ilvl w:val="0"/>
          <w:numId w:val="8"/>
        </w:numPr>
        <w:bidi w:val="0"/>
        <w:spacing w:line="360" w:lineRule="auto"/>
        <w:contextualSpacing/>
        <w:jc w:val="lowKashida"/>
        <w:outlineLvl w:val="0"/>
        <w:rPr>
          <w:rFonts w:asciiTheme="majorBidi" w:hAnsiTheme="majorBidi" w:cstheme="majorBidi"/>
          <w:sz w:val="24"/>
          <w:szCs w:val="24"/>
          <w:bdr w:val="none" w:sz="0" w:space="0" w:color="auto" w:frame="1"/>
        </w:rPr>
      </w:pPr>
      <w:proofErr w:type="spellStart"/>
      <w:r w:rsidRPr="001C58EE">
        <w:rPr>
          <w:rFonts w:asciiTheme="majorBidi" w:hAnsiTheme="majorBidi" w:cstheme="majorBidi"/>
          <w:b/>
          <w:bCs/>
          <w:i/>
          <w:iCs/>
          <w:sz w:val="24"/>
          <w:szCs w:val="24"/>
          <w:bdr w:val="none" w:sz="0" w:space="0" w:color="auto" w:frame="1"/>
        </w:rPr>
        <w:lastRenderedPageBreak/>
        <w:t>Codoz</w:t>
      </w:r>
      <w:proofErr w:type="spellEnd"/>
      <w:r w:rsidRPr="001C58EE">
        <w:rPr>
          <w:rFonts w:asciiTheme="majorBidi" w:hAnsiTheme="majorBidi" w:cstheme="majorBidi"/>
          <w:b/>
          <w:bCs/>
          <w:i/>
          <w:iCs/>
          <w:sz w:val="24"/>
          <w:szCs w:val="24"/>
          <w:bdr w:val="none" w:sz="0" w:space="0" w:color="auto" w:frame="1"/>
        </w:rPr>
        <w:t xml:space="preserve"> ME ,</w:t>
      </w:r>
      <w:proofErr w:type="spellStart"/>
      <w:r w:rsidRPr="001C58EE">
        <w:rPr>
          <w:rFonts w:asciiTheme="majorBidi" w:hAnsiTheme="majorBidi" w:cstheme="majorBidi"/>
          <w:b/>
          <w:bCs/>
          <w:i/>
          <w:iCs/>
          <w:sz w:val="24"/>
          <w:szCs w:val="24"/>
          <w:bdr w:val="none" w:sz="0" w:space="0" w:color="auto" w:frame="1"/>
        </w:rPr>
        <w:t>Labre</w:t>
      </w:r>
      <w:proofErr w:type="spellEnd"/>
      <w:r w:rsidRPr="001C58EE">
        <w:rPr>
          <w:rFonts w:asciiTheme="majorBidi" w:hAnsiTheme="majorBidi" w:cstheme="majorBidi"/>
          <w:b/>
          <w:bCs/>
          <w:i/>
          <w:iCs/>
          <w:sz w:val="24"/>
          <w:szCs w:val="24"/>
          <w:bdr w:val="none" w:sz="0" w:space="0" w:color="auto" w:frame="1"/>
        </w:rPr>
        <w:t xml:space="preserve"> JP , </w:t>
      </w:r>
      <w:proofErr w:type="spellStart"/>
      <w:r w:rsidRPr="001C58EE">
        <w:rPr>
          <w:rFonts w:asciiTheme="majorBidi" w:hAnsiTheme="majorBidi" w:cstheme="majorBidi"/>
          <w:b/>
          <w:bCs/>
          <w:i/>
          <w:iCs/>
          <w:sz w:val="24"/>
          <w:szCs w:val="24"/>
          <w:bdr w:val="none" w:sz="0" w:space="0" w:color="auto" w:frame="1"/>
        </w:rPr>
        <w:t>Lequin</w:t>
      </w:r>
      <w:proofErr w:type="spellEnd"/>
      <w:r w:rsidRPr="001C58EE">
        <w:rPr>
          <w:rFonts w:asciiTheme="majorBidi" w:hAnsiTheme="majorBidi" w:cstheme="majorBidi"/>
          <w:b/>
          <w:bCs/>
          <w:i/>
          <w:iCs/>
          <w:sz w:val="24"/>
          <w:szCs w:val="24"/>
          <w:bdr w:val="none" w:sz="0" w:space="0" w:color="auto" w:frame="1"/>
        </w:rPr>
        <w:t xml:space="preserve"> C , Fischer G ,</w:t>
      </w:r>
      <w:proofErr w:type="spellStart"/>
      <w:r w:rsidRPr="001C58EE">
        <w:rPr>
          <w:rFonts w:asciiTheme="majorBidi" w:hAnsiTheme="majorBidi" w:cstheme="majorBidi"/>
          <w:b/>
          <w:bCs/>
          <w:i/>
          <w:iCs/>
          <w:sz w:val="24"/>
          <w:szCs w:val="24"/>
          <w:bdr w:val="none" w:sz="0" w:space="0" w:color="auto" w:frame="1"/>
        </w:rPr>
        <w:t>Liroa</w:t>
      </w:r>
      <w:proofErr w:type="spellEnd"/>
      <w:r w:rsidRPr="001C58EE">
        <w:rPr>
          <w:rFonts w:asciiTheme="majorBidi" w:hAnsiTheme="majorBidi" w:cstheme="majorBidi"/>
          <w:b/>
          <w:bCs/>
          <w:i/>
          <w:iCs/>
          <w:sz w:val="24"/>
          <w:szCs w:val="24"/>
          <w:bdr w:val="none" w:sz="0" w:space="0" w:color="auto" w:frame="1"/>
        </w:rPr>
        <w:t xml:space="preserve"> G</w:t>
      </w:r>
      <w:r w:rsidRPr="009E05EE">
        <w:rPr>
          <w:rFonts w:asciiTheme="majorBidi" w:hAnsiTheme="majorBidi" w:cstheme="majorBidi"/>
          <w:sz w:val="24"/>
          <w:szCs w:val="24"/>
          <w:bdr w:val="none" w:sz="0" w:space="0" w:color="auto" w:frame="1"/>
        </w:rPr>
        <w:t xml:space="preserve"> : upper lumber disk herniation. Rev </w:t>
      </w:r>
      <w:proofErr w:type="spellStart"/>
      <w:r w:rsidRPr="009E05EE">
        <w:rPr>
          <w:rFonts w:asciiTheme="majorBidi" w:hAnsiTheme="majorBidi" w:cstheme="majorBidi"/>
          <w:sz w:val="24"/>
          <w:szCs w:val="24"/>
          <w:bdr w:val="none" w:sz="0" w:space="0" w:color="auto" w:frame="1"/>
        </w:rPr>
        <w:t>Rhum</w:t>
      </w:r>
      <w:proofErr w:type="spellEnd"/>
      <w:r w:rsidRPr="009E05EE">
        <w:rPr>
          <w:rFonts w:asciiTheme="majorBidi" w:hAnsiTheme="majorBidi" w:cstheme="majorBidi"/>
          <w:sz w:val="24"/>
          <w:szCs w:val="24"/>
          <w:bdr w:val="none" w:sz="0" w:space="0" w:color="auto" w:frame="1"/>
        </w:rPr>
        <w:t xml:space="preserve"> </w:t>
      </w:r>
      <w:proofErr w:type="spellStart"/>
      <w:r w:rsidRPr="009E05EE">
        <w:rPr>
          <w:rFonts w:asciiTheme="majorBidi" w:hAnsiTheme="majorBidi" w:cstheme="majorBidi"/>
          <w:sz w:val="24"/>
          <w:szCs w:val="24"/>
          <w:bdr w:val="none" w:sz="0" w:space="0" w:color="auto" w:frame="1"/>
        </w:rPr>
        <w:t>Engl</w:t>
      </w:r>
      <w:proofErr w:type="spellEnd"/>
      <w:r w:rsidRPr="009E05EE">
        <w:rPr>
          <w:rFonts w:asciiTheme="majorBidi" w:hAnsiTheme="majorBidi" w:cstheme="majorBidi"/>
          <w:sz w:val="24"/>
          <w:szCs w:val="24"/>
          <w:bdr w:val="none" w:sz="0" w:space="0" w:color="auto" w:frame="1"/>
        </w:rPr>
        <w:t xml:space="preserve"> Ed. 63c6): 421 – 6 Jun 1996  </w:t>
      </w:r>
    </w:p>
    <w:p w:rsidR="002C2036" w:rsidRPr="001C58EE" w:rsidRDefault="002C2036" w:rsidP="001C58EE">
      <w:pPr>
        <w:numPr>
          <w:ilvl w:val="0"/>
          <w:numId w:val="8"/>
        </w:numPr>
        <w:bidi w:val="0"/>
        <w:spacing w:line="360" w:lineRule="auto"/>
        <w:contextualSpacing/>
        <w:jc w:val="lowKashida"/>
        <w:outlineLvl w:val="0"/>
        <w:rPr>
          <w:rFonts w:asciiTheme="majorBidi" w:hAnsiTheme="majorBidi" w:cstheme="majorBidi"/>
          <w:sz w:val="24"/>
          <w:szCs w:val="24"/>
          <w:bdr w:val="none" w:sz="0" w:space="0" w:color="auto" w:frame="1"/>
        </w:rPr>
      </w:pPr>
      <w:proofErr w:type="spellStart"/>
      <w:r w:rsidRPr="001C58EE">
        <w:rPr>
          <w:rFonts w:asciiTheme="majorBidi" w:hAnsiTheme="majorBidi" w:cstheme="majorBidi"/>
          <w:b/>
          <w:bCs/>
          <w:i/>
          <w:iCs/>
          <w:sz w:val="24"/>
          <w:szCs w:val="24"/>
          <w:bdr w:val="none" w:sz="0" w:space="0" w:color="auto" w:frame="1"/>
        </w:rPr>
        <w:t>Vroomen</w:t>
      </w:r>
      <w:proofErr w:type="spellEnd"/>
      <w:r w:rsidRPr="001C58EE">
        <w:rPr>
          <w:rFonts w:asciiTheme="majorBidi" w:hAnsiTheme="majorBidi" w:cstheme="majorBidi"/>
          <w:b/>
          <w:bCs/>
          <w:i/>
          <w:iCs/>
          <w:sz w:val="24"/>
          <w:szCs w:val="24"/>
          <w:bdr w:val="none" w:sz="0" w:space="0" w:color="auto" w:frame="1"/>
        </w:rPr>
        <w:t xml:space="preserve"> PCAJ, Marc CTFM de </w:t>
      </w:r>
      <w:proofErr w:type="spellStart"/>
      <w:r w:rsidRPr="001C58EE">
        <w:rPr>
          <w:rFonts w:asciiTheme="majorBidi" w:hAnsiTheme="majorBidi" w:cstheme="majorBidi"/>
          <w:b/>
          <w:bCs/>
          <w:i/>
          <w:iCs/>
          <w:sz w:val="24"/>
          <w:szCs w:val="24"/>
          <w:bdr w:val="none" w:sz="0" w:space="0" w:color="auto" w:frame="1"/>
        </w:rPr>
        <w:t>krom</w:t>
      </w:r>
      <w:proofErr w:type="spellEnd"/>
      <w:r w:rsidRPr="001C58EE">
        <w:rPr>
          <w:rFonts w:asciiTheme="majorBidi" w:hAnsiTheme="majorBidi" w:cstheme="majorBidi"/>
          <w:b/>
          <w:bCs/>
          <w:i/>
          <w:iCs/>
          <w:sz w:val="24"/>
          <w:szCs w:val="24"/>
          <w:bdr w:val="none" w:sz="0" w:space="0" w:color="auto" w:frame="1"/>
        </w:rPr>
        <w:t xml:space="preserve"> , and </w:t>
      </w:r>
      <w:proofErr w:type="spellStart"/>
      <w:r w:rsidRPr="001C58EE">
        <w:rPr>
          <w:rFonts w:asciiTheme="majorBidi" w:hAnsiTheme="majorBidi" w:cstheme="majorBidi"/>
          <w:b/>
          <w:bCs/>
          <w:i/>
          <w:iCs/>
          <w:sz w:val="24"/>
          <w:szCs w:val="24"/>
          <w:bdr w:val="none" w:sz="0" w:space="0" w:color="auto" w:frame="1"/>
        </w:rPr>
        <w:t>Kno</w:t>
      </w:r>
      <w:proofErr w:type="spellEnd"/>
      <w:r w:rsidRPr="001C58EE">
        <w:rPr>
          <w:rFonts w:asciiTheme="majorBidi" w:hAnsiTheme="majorBidi" w:cstheme="majorBidi"/>
          <w:b/>
          <w:bCs/>
          <w:i/>
          <w:iCs/>
          <w:sz w:val="24"/>
          <w:szCs w:val="24"/>
          <w:bdr w:val="none" w:sz="0" w:space="0" w:color="auto" w:frame="1"/>
        </w:rPr>
        <w:t xml:space="preserve"> </w:t>
      </w:r>
      <w:proofErr w:type="spellStart"/>
      <w:r w:rsidRPr="001C58EE">
        <w:rPr>
          <w:rFonts w:asciiTheme="majorBidi" w:hAnsiTheme="majorBidi" w:cstheme="majorBidi"/>
          <w:b/>
          <w:bCs/>
          <w:i/>
          <w:iCs/>
          <w:sz w:val="24"/>
          <w:szCs w:val="24"/>
          <w:bdr w:val="none" w:sz="0" w:space="0" w:color="auto" w:frame="1"/>
        </w:rPr>
        <w:t>HneruS</w:t>
      </w:r>
      <w:proofErr w:type="spellEnd"/>
      <w:r w:rsidRPr="001C58EE">
        <w:rPr>
          <w:rFonts w:asciiTheme="majorBidi" w:hAnsiTheme="majorBidi" w:cstheme="majorBidi"/>
          <w:b/>
          <w:bCs/>
          <w:i/>
          <w:iCs/>
          <w:sz w:val="24"/>
          <w:szCs w:val="24"/>
          <w:bdr w:val="none" w:sz="0" w:space="0" w:color="auto" w:frame="1"/>
        </w:rPr>
        <w:t xml:space="preserve"> JA :</w:t>
      </w:r>
      <w:r w:rsidRPr="001C58EE">
        <w:rPr>
          <w:rFonts w:asciiTheme="majorBidi" w:hAnsiTheme="majorBidi" w:cstheme="majorBidi"/>
          <w:sz w:val="24"/>
          <w:szCs w:val="24"/>
          <w:bdr w:val="none" w:sz="0" w:space="0" w:color="auto" w:frame="1"/>
        </w:rPr>
        <w:t xml:space="preserve"> consistency of History taking and physical Examination with suspected lumber nerve Root Involvement, Spine 25(1): 91 – 97 2000</w:t>
      </w:r>
    </w:p>
    <w:p w:rsidR="002C2036" w:rsidRPr="009E05EE" w:rsidRDefault="002C2036" w:rsidP="002C2036">
      <w:pPr>
        <w:numPr>
          <w:ilvl w:val="0"/>
          <w:numId w:val="8"/>
        </w:numPr>
        <w:bidi w:val="0"/>
        <w:spacing w:line="360" w:lineRule="auto"/>
        <w:contextualSpacing/>
        <w:jc w:val="lowKashida"/>
        <w:outlineLvl w:val="0"/>
        <w:rPr>
          <w:rFonts w:asciiTheme="majorBidi" w:hAnsiTheme="majorBidi" w:cstheme="majorBidi"/>
          <w:sz w:val="24"/>
          <w:szCs w:val="24"/>
          <w:bdr w:val="none" w:sz="0" w:space="0" w:color="auto" w:frame="1"/>
        </w:rPr>
      </w:pPr>
      <w:proofErr w:type="spellStart"/>
      <w:r w:rsidRPr="001C58EE">
        <w:rPr>
          <w:rFonts w:asciiTheme="majorBidi" w:hAnsiTheme="majorBidi" w:cstheme="majorBidi"/>
          <w:b/>
          <w:bCs/>
          <w:i/>
          <w:iCs/>
          <w:sz w:val="24"/>
          <w:szCs w:val="24"/>
          <w:bdr w:val="none" w:sz="0" w:space="0" w:color="auto" w:frame="1"/>
        </w:rPr>
        <w:t>Vroomen</w:t>
      </w:r>
      <w:proofErr w:type="spellEnd"/>
      <w:r w:rsidRPr="001C58EE">
        <w:rPr>
          <w:rFonts w:asciiTheme="majorBidi" w:hAnsiTheme="majorBidi" w:cstheme="majorBidi"/>
          <w:b/>
          <w:bCs/>
          <w:i/>
          <w:iCs/>
          <w:sz w:val="24"/>
          <w:szCs w:val="24"/>
          <w:bdr w:val="none" w:sz="0" w:space="0" w:color="auto" w:frame="1"/>
        </w:rPr>
        <w:t xml:space="preserve"> PCAJ , de </w:t>
      </w:r>
      <w:proofErr w:type="spellStart"/>
      <w:r w:rsidRPr="001C58EE">
        <w:rPr>
          <w:rFonts w:asciiTheme="majorBidi" w:hAnsiTheme="majorBidi" w:cstheme="majorBidi"/>
          <w:b/>
          <w:bCs/>
          <w:i/>
          <w:iCs/>
          <w:sz w:val="24"/>
          <w:szCs w:val="24"/>
          <w:bdr w:val="none" w:sz="0" w:space="0" w:color="auto" w:frame="1"/>
        </w:rPr>
        <w:t>krom</w:t>
      </w:r>
      <w:proofErr w:type="spellEnd"/>
      <w:r w:rsidRPr="001C58EE">
        <w:rPr>
          <w:rFonts w:asciiTheme="majorBidi" w:hAnsiTheme="majorBidi" w:cstheme="majorBidi"/>
          <w:b/>
          <w:bCs/>
          <w:i/>
          <w:iCs/>
          <w:sz w:val="24"/>
          <w:szCs w:val="24"/>
          <w:bdr w:val="none" w:sz="0" w:space="0" w:color="auto" w:frame="1"/>
        </w:rPr>
        <w:t xml:space="preserve"> CTFM , </w:t>
      </w:r>
      <w:proofErr w:type="spellStart"/>
      <w:r w:rsidRPr="001C58EE">
        <w:rPr>
          <w:rFonts w:asciiTheme="majorBidi" w:hAnsiTheme="majorBidi" w:cstheme="majorBidi"/>
          <w:b/>
          <w:bCs/>
          <w:i/>
          <w:iCs/>
          <w:sz w:val="24"/>
          <w:szCs w:val="24"/>
          <w:bdr w:val="none" w:sz="0" w:space="0" w:color="auto" w:frame="1"/>
        </w:rPr>
        <w:t>Wilkmink</w:t>
      </w:r>
      <w:proofErr w:type="spellEnd"/>
      <w:r w:rsidRPr="001C58EE">
        <w:rPr>
          <w:rFonts w:asciiTheme="majorBidi" w:hAnsiTheme="majorBidi" w:cstheme="majorBidi"/>
          <w:b/>
          <w:bCs/>
          <w:i/>
          <w:iCs/>
          <w:sz w:val="24"/>
          <w:szCs w:val="24"/>
          <w:bdr w:val="none" w:sz="0" w:space="0" w:color="auto" w:frame="1"/>
        </w:rPr>
        <w:t xml:space="preserve"> JT , </w:t>
      </w:r>
      <w:proofErr w:type="spellStart"/>
      <w:r w:rsidRPr="001C58EE">
        <w:rPr>
          <w:rFonts w:asciiTheme="majorBidi" w:hAnsiTheme="majorBidi" w:cstheme="majorBidi"/>
          <w:b/>
          <w:bCs/>
          <w:i/>
          <w:iCs/>
          <w:sz w:val="24"/>
          <w:szCs w:val="24"/>
          <w:bdr w:val="none" w:sz="0" w:space="0" w:color="auto" w:frame="1"/>
        </w:rPr>
        <w:t>Kester</w:t>
      </w:r>
      <w:proofErr w:type="spellEnd"/>
      <w:r w:rsidRPr="001C58EE">
        <w:rPr>
          <w:rFonts w:asciiTheme="majorBidi" w:hAnsiTheme="majorBidi" w:cstheme="majorBidi"/>
          <w:b/>
          <w:bCs/>
          <w:i/>
          <w:iCs/>
          <w:sz w:val="24"/>
          <w:szCs w:val="24"/>
          <w:bdr w:val="none" w:sz="0" w:space="0" w:color="auto" w:frame="1"/>
        </w:rPr>
        <w:t xml:space="preserve"> AD , </w:t>
      </w:r>
      <w:proofErr w:type="spellStart"/>
      <w:r w:rsidRPr="001C58EE">
        <w:rPr>
          <w:rFonts w:asciiTheme="majorBidi" w:hAnsiTheme="majorBidi" w:cstheme="majorBidi"/>
          <w:b/>
          <w:bCs/>
          <w:i/>
          <w:iCs/>
          <w:sz w:val="24"/>
          <w:szCs w:val="24"/>
          <w:bdr w:val="none" w:sz="0" w:space="0" w:color="auto" w:frame="1"/>
        </w:rPr>
        <w:t>Kno</w:t>
      </w:r>
      <w:proofErr w:type="spellEnd"/>
      <w:r w:rsidRPr="001C58EE">
        <w:rPr>
          <w:rFonts w:asciiTheme="majorBidi" w:hAnsiTheme="majorBidi" w:cstheme="majorBidi"/>
          <w:b/>
          <w:bCs/>
          <w:i/>
          <w:iCs/>
          <w:sz w:val="24"/>
          <w:szCs w:val="24"/>
          <w:bdr w:val="none" w:sz="0" w:space="0" w:color="auto" w:frame="1"/>
        </w:rPr>
        <w:t xml:space="preserve"> </w:t>
      </w:r>
      <w:proofErr w:type="spellStart"/>
      <w:r w:rsidRPr="001C58EE">
        <w:rPr>
          <w:rFonts w:asciiTheme="majorBidi" w:hAnsiTheme="majorBidi" w:cstheme="majorBidi"/>
          <w:b/>
          <w:bCs/>
          <w:i/>
          <w:iCs/>
          <w:sz w:val="24"/>
          <w:szCs w:val="24"/>
          <w:bdr w:val="none" w:sz="0" w:space="0" w:color="auto" w:frame="1"/>
        </w:rPr>
        <w:t>Hnerus</w:t>
      </w:r>
      <w:proofErr w:type="spellEnd"/>
      <w:r w:rsidRPr="001C58EE">
        <w:rPr>
          <w:rFonts w:asciiTheme="majorBidi" w:hAnsiTheme="majorBidi" w:cstheme="majorBidi"/>
          <w:b/>
          <w:bCs/>
          <w:i/>
          <w:iCs/>
          <w:sz w:val="24"/>
          <w:szCs w:val="24"/>
          <w:bdr w:val="none" w:sz="0" w:space="0" w:color="auto" w:frame="1"/>
        </w:rPr>
        <w:t xml:space="preserve"> JA</w:t>
      </w:r>
      <w:r w:rsidRPr="009E05EE">
        <w:rPr>
          <w:rFonts w:asciiTheme="majorBidi" w:hAnsiTheme="majorBidi" w:cstheme="majorBidi"/>
          <w:sz w:val="24"/>
          <w:szCs w:val="24"/>
          <w:bdr w:val="none" w:sz="0" w:space="0" w:color="auto" w:frame="1"/>
        </w:rPr>
        <w:t xml:space="preserve"> : </w:t>
      </w:r>
    </w:p>
    <w:p w:rsidR="002C2036" w:rsidRPr="009E05EE" w:rsidRDefault="002C2036" w:rsidP="002C2036">
      <w:pPr>
        <w:bidi w:val="0"/>
        <w:spacing w:line="360" w:lineRule="auto"/>
        <w:ind w:left="720"/>
        <w:contextualSpacing/>
        <w:jc w:val="lowKashida"/>
        <w:outlineLvl w:val="0"/>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Diagnostic value of history and physical Examination in patients suspected of lumbosacral nerve root compression.</w:t>
      </w:r>
    </w:p>
    <w:p w:rsidR="002C2036" w:rsidRPr="009E05EE" w:rsidRDefault="002C2036" w:rsidP="002C2036">
      <w:pPr>
        <w:bidi w:val="0"/>
        <w:spacing w:line="360" w:lineRule="auto"/>
        <w:ind w:left="720"/>
        <w:contextualSpacing/>
        <w:jc w:val="lowKashida"/>
        <w:outlineLvl w:val="0"/>
        <w:rPr>
          <w:rFonts w:asciiTheme="majorBidi" w:hAnsiTheme="majorBidi" w:cstheme="majorBidi"/>
          <w:sz w:val="24"/>
          <w:szCs w:val="24"/>
          <w:bdr w:val="none" w:sz="0" w:space="0" w:color="auto" w:frame="1"/>
        </w:rPr>
      </w:pPr>
      <w:r w:rsidRPr="009E05EE">
        <w:rPr>
          <w:rFonts w:asciiTheme="majorBidi" w:hAnsiTheme="majorBidi" w:cstheme="majorBidi"/>
          <w:sz w:val="24"/>
          <w:szCs w:val="24"/>
          <w:bdr w:val="none" w:sz="0" w:space="0" w:color="auto" w:frame="1"/>
        </w:rPr>
        <w:t xml:space="preserve">J </w:t>
      </w:r>
      <w:proofErr w:type="spellStart"/>
      <w:r w:rsidRPr="009E05EE">
        <w:rPr>
          <w:rFonts w:asciiTheme="majorBidi" w:hAnsiTheme="majorBidi" w:cstheme="majorBidi"/>
          <w:sz w:val="24"/>
          <w:szCs w:val="24"/>
          <w:bdr w:val="none" w:sz="0" w:space="0" w:color="auto" w:frame="1"/>
        </w:rPr>
        <w:t>Neurol</w:t>
      </w:r>
      <w:proofErr w:type="spellEnd"/>
      <w:r w:rsidRPr="009E05EE">
        <w:rPr>
          <w:rFonts w:asciiTheme="majorBidi" w:hAnsiTheme="majorBidi" w:cstheme="majorBidi"/>
          <w:sz w:val="24"/>
          <w:szCs w:val="24"/>
          <w:bdr w:val="none" w:sz="0" w:space="0" w:color="auto" w:frame="1"/>
        </w:rPr>
        <w:t xml:space="preserve"> </w:t>
      </w:r>
      <w:proofErr w:type="spellStart"/>
      <w:r w:rsidRPr="009E05EE">
        <w:rPr>
          <w:rFonts w:asciiTheme="majorBidi" w:hAnsiTheme="majorBidi" w:cstheme="majorBidi"/>
          <w:sz w:val="24"/>
          <w:szCs w:val="24"/>
          <w:bdr w:val="none" w:sz="0" w:space="0" w:color="auto" w:frame="1"/>
        </w:rPr>
        <w:t>Neurosurg</w:t>
      </w:r>
      <w:proofErr w:type="spellEnd"/>
      <w:r w:rsidRPr="009E05EE">
        <w:rPr>
          <w:rFonts w:asciiTheme="majorBidi" w:hAnsiTheme="majorBidi" w:cstheme="majorBidi"/>
          <w:sz w:val="24"/>
          <w:szCs w:val="24"/>
          <w:bdr w:val="none" w:sz="0" w:space="0" w:color="auto" w:frame="1"/>
        </w:rPr>
        <w:t xml:space="preserve"> psychiatry 72: 630 – 634 2002</w:t>
      </w:r>
    </w:p>
    <w:p w:rsidR="002C2036" w:rsidRPr="009E05EE" w:rsidRDefault="002C2036" w:rsidP="002C2036">
      <w:pPr>
        <w:numPr>
          <w:ilvl w:val="0"/>
          <w:numId w:val="8"/>
        </w:numPr>
        <w:bidi w:val="0"/>
        <w:spacing w:line="360" w:lineRule="auto"/>
        <w:contextualSpacing/>
        <w:jc w:val="lowKashida"/>
        <w:outlineLvl w:val="0"/>
        <w:rPr>
          <w:rFonts w:asciiTheme="majorBidi" w:hAnsiTheme="majorBidi" w:cstheme="majorBidi"/>
          <w:sz w:val="24"/>
          <w:szCs w:val="24"/>
          <w:bdr w:val="none" w:sz="0" w:space="0" w:color="auto" w:frame="1"/>
        </w:rPr>
      </w:pPr>
      <w:proofErr w:type="spellStart"/>
      <w:r w:rsidRPr="001C58EE">
        <w:rPr>
          <w:rFonts w:asciiTheme="majorBidi" w:hAnsiTheme="majorBidi" w:cstheme="majorBidi"/>
          <w:b/>
          <w:bCs/>
          <w:i/>
          <w:iCs/>
          <w:sz w:val="24"/>
          <w:szCs w:val="24"/>
          <w:bdr w:val="none" w:sz="0" w:space="0" w:color="auto" w:frame="1"/>
        </w:rPr>
        <w:t>Jian</w:t>
      </w:r>
      <w:proofErr w:type="spellEnd"/>
      <w:r w:rsidRPr="001C58EE">
        <w:rPr>
          <w:rFonts w:asciiTheme="majorBidi" w:hAnsiTheme="majorBidi" w:cstheme="majorBidi"/>
          <w:b/>
          <w:bCs/>
          <w:i/>
          <w:iCs/>
          <w:sz w:val="24"/>
          <w:szCs w:val="24"/>
          <w:bdr w:val="none" w:sz="0" w:space="0" w:color="auto" w:frame="1"/>
        </w:rPr>
        <w:t>. F, Xia TR, Sheng HS, et al</w:t>
      </w:r>
      <w:r w:rsidRPr="009E05EE">
        <w:rPr>
          <w:rFonts w:asciiTheme="majorBidi" w:hAnsiTheme="majorBidi" w:cstheme="majorBidi"/>
          <w:sz w:val="24"/>
          <w:szCs w:val="24"/>
          <w:bdr w:val="none" w:sz="0" w:space="0" w:color="auto" w:frame="1"/>
        </w:rPr>
        <w:t xml:space="preserve">: upper lumber disc herniation. Chines. </w:t>
      </w:r>
      <w:proofErr w:type="spellStart"/>
      <w:r w:rsidRPr="009E05EE">
        <w:rPr>
          <w:rFonts w:asciiTheme="majorBidi" w:hAnsiTheme="majorBidi" w:cstheme="majorBidi"/>
          <w:sz w:val="24"/>
          <w:szCs w:val="24"/>
          <w:bdr w:val="none" w:sz="0" w:space="0" w:color="auto" w:frame="1"/>
        </w:rPr>
        <w:t>Jeurnal</w:t>
      </w:r>
      <w:proofErr w:type="spellEnd"/>
      <w:r w:rsidRPr="009E05EE">
        <w:rPr>
          <w:rFonts w:asciiTheme="majorBidi" w:hAnsiTheme="majorBidi" w:cstheme="majorBidi"/>
          <w:sz w:val="24"/>
          <w:szCs w:val="24"/>
          <w:bdr w:val="none" w:sz="0" w:space="0" w:color="auto" w:frame="1"/>
        </w:rPr>
        <w:t xml:space="preserve"> of spine and spinal cord 1997 – 06</w:t>
      </w:r>
    </w:p>
    <w:p w:rsidR="002C2036" w:rsidRPr="009E05EE" w:rsidRDefault="002C2036" w:rsidP="002C2036">
      <w:pPr>
        <w:numPr>
          <w:ilvl w:val="0"/>
          <w:numId w:val="8"/>
        </w:numPr>
        <w:bidi w:val="0"/>
        <w:spacing w:line="360" w:lineRule="auto"/>
        <w:contextualSpacing/>
        <w:jc w:val="lowKashida"/>
        <w:outlineLvl w:val="0"/>
        <w:rPr>
          <w:rFonts w:asciiTheme="majorBidi" w:hAnsiTheme="majorBidi" w:cstheme="majorBidi"/>
          <w:sz w:val="24"/>
          <w:szCs w:val="24"/>
          <w:bdr w:val="none" w:sz="0" w:space="0" w:color="auto" w:frame="1"/>
        </w:rPr>
      </w:pPr>
      <w:proofErr w:type="spellStart"/>
      <w:r w:rsidRPr="001C58EE">
        <w:rPr>
          <w:rFonts w:asciiTheme="majorBidi" w:hAnsiTheme="majorBidi" w:cstheme="majorBidi"/>
          <w:b/>
          <w:bCs/>
          <w:i/>
          <w:iCs/>
          <w:sz w:val="24"/>
          <w:szCs w:val="24"/>
          <w:bdr w:val="none" w:sz="0" w:space="0" w:color="auto" w:frame="1"/>
        </w:rPr>
        <w:t>Mc</w:t>
      </w:r>
      <w:proofErr w:type="spellEnd"/>
      <w:r w:rsidRPr="001C58EE">
        <w:rPr>
          <w:rFonts w:asciiTheme="majorBidi" w:hAnsiTheme="majorBidi" w:cstheme="majorBidi"/>
          <w:b/>
          <w:bCs/>
          <w:i/>
          <w:iCs/>
          <w:sz w:val="24"/>
          <w:szCs w:val="24"/>
          <w:bdr w:val="none" w:sz="0" w:space="0" w:color="auto" w:frame="1"/>
        </w:rPr>
        <w:t xml:space="preserve"> </w:t>
      </w:r>
      <w:proofErr w:type="spellStart"/>
      <w:r w:rsidRPr="001C58EE">
        <w:rPr>
          <w:rFonts w:asciiTheme="majorBidi" w:hAnsiTheme="majorBidi" w:cstheme="majorBidi"/>
          <w:b/>
          <w:bCs/>
          <w:i/>
          <w:iCs/>
          <w:sz w:val="24"/>
          <w:szCs w:val="24"/>
          <w:bdr w:val="none" w:sz="0" w:space="0" w:color="auto" w:frame="1"/>
        </w:rPr>
        <w:t>Culloch</w:t>
      </w:r>
      <w:proofErr w:type="spellEnd"/>
      <w:r w:rsidRPr="001C58EE">
        <w:rPr>
          <w:rFonts w:asciiTheme="majorBidi" w:hAnsiTheme="majorBidi" w:cstheme="majorBidi"/>
          <w:b/>
          <w:bCs/>
          <w:i/>
          <w:iCs/>
          <w:sz w:val="24"/>
          <w:szCs w:val="24"/>
          <w:bdr w:val="none" w:sz="0" w:space="0" w:color="auto" w:frame="1"/>
        </w:rPr>
        <w:t>, J</w:t>
      </w:r>
      <w:r w:rsidRPr="009E05EE">
        <w:rPr>
          <w:rFonts w:asciiTheme="majorBidi" w:hAnsiTheme="majorBidi" w:cstheme="majorBidi"/>
          <w:sz w:val="24"/>
          <w:szCs w:val="24"/>
          <w:bdr w:val="none" w:sz="0" w:space="0" w:color="auto" w:frame="1"/>
        </w:rPr>
        <w:t xml:space="preserve">A., Focus Issue on lumber disc herniation: Macro–and Micro discectomy Spine 21. 245, 455 – 565, 1996  </w:t>
      </w:r>
    </w:p>
    <w:p w:rsidR="002C2036" w:rsidRPr="009E05EE" w:rsidRDefault="002C2036" w:rsidP="002C2036">
      <w:pPr>
        <w:numPr>
          <w:ilvl w:val="0"/>
          <w:numId w:val="8"/>
        </w:numPr>
        <w:bidi w:val="0"/>
        <w:spacing w:line="360" w:lineRule="auto"/>
        <w:contextualSpacing/>
        <w:jc w:val="lowKashida"/>
        <w:outlineLvl w:val="0"/>
        <w:rPr>
          <w:rFonts w:asciiTheme="majorBidi" w:hAnsiTheme="majorBidi" w:cstheme="majorBidi"/>
          <w:sz w:val="24"/>
          <w:szCs w:val="24"/>
          <w:bdr w:val="none" w:sz="0" w:space="0" w:color="auto" w:frame="1"/>
        </w:rPr>
      </w:pPr>
      <w:r w:rsidRPr="001C58EE">
        <w:rPr>
          <w:rFonts w:asciiTheme="majorBidi" w:hAnsiTheme="majorBidi" w:cstheme="majorBidi"/>
          <w:b/>
          <w:bCs/>
          <w:i/>
          <w:iCs/>
          <w:sz w:val="24"/>
          <w:szCs w:val="24"/>
          <w:bdr w:val="none" w:sz="0" w:space="0" w:color="auto" w:frame="1"/>
        </w:rPr>
        <w:t xml:space="preserve">Lurie , JD , faucet SC, </w:t>
      </w:r>
      <w:proofErr w:type="spellStart"/>
      <w:r w:rsidRPr="001C58EE">
        <w:rPr>
          <w:rFonts w:asciiTheme="majorBidi" w:hAnsiTheme="majorBidi" w:cstheme="majorBidi"/>
          <w:b/>
          <w:bCs/>
          <w:i/>
          <w:iCs/>
          <w:sz w:val="24"/>
          <w:szCs w:val="24"/>
          <w:bdr w:val="none" w:sz="0" w:space="0" w:color="auto" w:frame="1"/>
        </w:rPr>
        <w:t>Hanscom</w:t>
      </w:r>
      <w:proofErr w:type="spellEnd"/>
      <w:r w:rsidRPr="001C58EE">
        <w:rPr>
          <w:rFonts w:asciiTheme="majorBidi" w:hAnsiTheme="majorBidi" w:cstheme="majorBidi"/>
          <w:b/>
          <w:bCs/>
          <w:i/>
          <w:iCs/>
          <w:sz w:val="24"/>
          <w:szCs w:val="24"/>
          <w:bdr w:val="none" w:sz="0" w:space="0" w:color="auto" w:frame="1"/>
        </w:rPr>
        <w:t xml:space="preserve"> B </w:t>
      </w:r>
      <w:proofErr w:type="spellStart"/>
      <w:r w:rsidRPr="001C58EE">
        <w:rPr>
          <w:rFonts w:asciiTheme="majorBidi" w:hAnsiTheme="majorBidi" w:cstheme="majorBidi"/>
          <w:b/>
          <w:bCs/>
          <w:i/>
          <w:iCs/>
          <w:sz w:val="24"/>
          <w:szCs w:val="24"/>
          <w:bdr w:val="none" w:sz="0" w:space="0" w:color="auto" w:frame="1"/>
        </w:rPr>
        <w:t>Tosteson</w:t>
      </w:r>
      <w:proofErr w:type="spellEnd"/>
      <w:r w:rsidRPr="001C58EE">
        <w:rPr>
          <w:rFonts w:asciiTheme="majorBidi" w:hAnsiTheme="majorBidi" w:cstheme="majorBidi"/>
          <w:b/>
          <w:bCs/>
          <w:i/>
          <w:iCs/>
          <w:sz w:val="24"/>
          <w:szCs w:val="24"/>
          <w:bdr w:val="none" w:sz="0" w:space="0" w:color="auto" w:frame="1"/>
        </w:rPr>
        <w:t xml:space="preserve"> TD ,et al</w:t>
      </w:r>
      <w:r w:rsidRPr="009E05EE">
        <w:rPr>
          <w:rFonts w:asciiTheme="majorBidi" w:hAnsiTheme="majorBidi" w:cstheme="majorBidi"/>
          <w:sz w:val="24"/>
          <w:szCs w:val="24"/>
          <w:bdr w:val="none" w:sz="0" w:space="0" w:color="auto" w:frame="1"/>
        </w:rPr>
        <w:t xml:space="preserve"> Lumber Discectomy Outcomes vary by </w:t>
      </w:r>
      <w:proofErr w:type="spellStart"/>
      <w:r w:rsidRPr="009E05EE">
        <w:rPr>
          <w:rFonts w:asciiTheme="majorBidi" w:hAnsiTheme="majorBidi" w:cstheme="majorBidi"/>
          <w:sz w:val="24"/>
          <w:szCs w:val="24"/>
          <w:bdr w:val="none" w:sz="0" w:space="0" w:color="auto" w:frame="1"/>
        </w:rPr>
        <w:t>Hernaition</w:t>
      </w:r>
      <w:proofErr w:type="spellEnd"/>
      <w:r w:rsidRPr="009E05EE">
        <w:rPr>
          <w:rFonts w:asciiTheme="majorBidi" w:hAnsiTheme="majorBidi" w:cstheme="majorBidi"/>
          <w:sz w:val="24"/>
          <w:szCs w:val="24"/>
          <w:bdr w:val="none" w:sz="0" w:space="0" w:color="auto" w:frame="1"/>
        </w:rPr>
        <w:t xml:space="preserve"> level in the spine patient outcomes Research Trial The Journal of Bone and joint </w:t>
      </w:r>
      <w:proofErr w:type="spellStart"/>
      <w:r w:rsidRPr="009E05EE">
        <w:rPr>
          <w:rFonts w:asciiTheme="majorBidi" w:hAnsiTheme="majorBidi" w:cstheme="majorBidi"/>
          <w:sz w:val="24"/>
          <w:szCs w:val="24"/>
          <w:bdr w:val="none" w:sz="0" w:space="0" w:color="auto" w:frame="1"/>
        </w:rPr>
        <w:t>surg</w:t>
      </w:r>
      <w:proofErr w:type="spellEnd"/>
      <w:r w:rsidRPr="009E05EE">
        <w:rPr>
          <w:rFonts w:asciiTheme="majorBidi" w:hAnsiTheme="majorBidi" w:cstheme="majorBidi"/>
          <w:sz w:val="24"/>
          <w:szCs w:val="24"/>
          <w:bdr w:val="none" w:sz="0" w:space="0" w:color="auto" w:frame="1"/>
        </w:rPr>
        <w:t xml:space="preserve"> Am, 2008 Sept. 01: 90 (9) 1811 </w:t>
      </w:r>
      <w:r w:rsidR="004B6462" w:rsidRPr="009E05EE">
        <w:rPr>
          <w:rFonts w:asciiTheme="majorBidi" w:hAnsiTheme="majorBidi" w:cstheme="majorBidi"/>
          <w:sz w:val="24"/>
          <w:szCs w:val="24"/>
          <w:bdr w:val="none" w:sz="0" w:space="0" w:color="auto" w:frame="1"/>
        </w:rPr>
        <w:t>–</w:t>
      </w:r>
      <w:r w:rsidRPr="009E05EE">
        <w:rPr>
          <w:rFonts w:asciiTheme="majorBidi" w:hAnsiTheme="majorBidi" w:cstheme="majorBidi"/>
          <w:sz w:val="24"/>
          <w:szCs w:val="24"/>
          <w:bdr w:val="none" w:sz="0" w:space="0" w:color="auto" w:frame="1"/>
        </w:rPr>
        <w:t xml:space="preserve"> 1819</w:t>
      </w:r>
    </w:p>
    <w:p w:rsidR="004B6462" w:rsidRPr="009E05EE" w:rsidRDefault="004B6462" w:rsidP="004B6462">
      <w:pPr>
        <w:numPr>
          <w:ilvl w:val="0"/>
          <w:numId w:val="8"/>
        </w:numPr>
        <w:bidi w:val="0"/>
        <w:spacing w:line="360" w:lineRule="auto"/>
        <w:contextualSpacing/>
        <w:jc w:val="lowKashida"/>
        <w:outlineLvl w:val="0"/>
        <w:rPr>
          <w:rFonts w:asciiTheme="majorBidi" w:hAnsiTheme="majorBidi" w:cstheme="majorBidi"/>
          <w:sz w:val="24"/>
          <w:szCs w:val="24"/>
          <w:bdr w:val="none" w:sz="0" w:space="0" w:color="auto" w:frame="1"/>
        </w:rPr>
      </w:pPr>
      <w:proofErr w:type="spellStart"/>
      <w:r w:rsidRPr="001C58EE">
        <w:rPr>
          <w:rFonts w:asciiTheme="majorBidi" w:hAnsiTheme="majorBidi" w:cstheme="majorBidi"/>
          <w:b/>
          <w:bCs/>
          <w:i/>
          <w:iCs/>
          <w:sz w:val="24"/>
          <w:szCs w:val="24"/>
          <w:bdr w:val="none" w:sz="0" w:space="0" w:color="auto" w:frame="1"/>
        </w:rPr>
        <w:t>Odom,GL</w:t>
      </w:r>
      <w:proofErr w:type="spellEnd"/>
      <w:r w:rsidRPr="001C58EE">
        <w:rPr>
          <w:rFonts w:asciiTheme="majorBidi" w:hAnsiTheme="majorBidi" w:cstheme="majorBidi"/>
          <w:b/>
          <w:bCs/>
          <w:i/>
          <w:iCs/>
          <w:sz w:val="24"/>
          <w:szCs w:val="24"/>
          <w:bdr w:val="none" w:sz="0" w:space="0" w:color="auto" w:frame="1"/>
        </w:rPr>
        <w:t xml:space="preserve">, Finney W, </w:t>
      </w:r>
      <w:proofErr w:type="spellStart"/>
      <w:r w:rsidRPr="001C58EE">
        <w:rPr>
          <w:rFonts w:asciiTheme="majorBidi" w:hAnsiTheme="majorBidi" w:cstheme="majorBidi"/>
          <w:b/>
          <w:bCs/>
          <w:i/>
          <w:iCs/>
          <w:sz w:val="24"/>
          <w:szCs w:val="24"/>
          <w:bdr w:val="none" w:sz="0" w:space="0" w:color="auto" w:frame="1"/>
        </w:rPr>
        <w:t>Woodhall</w:t>
      </w:r>
      <w:proofErr w:type="spellEnd"/>
      <w:r w:rsidRPr="001C58EE">
        <w:rPr>
          <w:rFonts w:asciiTheme="majorBidi" w:hAnsiTheme="majorBidi" w:cstheme="majorBidi"/>
          <w:b/>
          <w:bCs/>
          <w:i/>
          <w:iCs/>
          <w:sz w:val="24"/>
          <w:szCs w:val="24"/>
          <w:bdr w:val="none" w:sz="0" w:space="0" w:color="auto" w:frame="1"/>
        </w:rPr>
        <w:t xml:space="preserve"> B</w:t>
      </w:r>
      <w:r w:rsidRPr="009E05EE">
        <w:rPr>
          <w:rFonts w:asciiTheme="majorBidi" w:hAnsiTheme="majorBidi" w:cstheme="majorBidi"/>
          <w:sz w:val="24"/>
          <w:szCs w:val="24"/>
          <w:bdr w:val="none" w:sz="0" w:space="0" w:color="auto" w:frame="1"/>
        </w:rPr>
        <w:t>. Cervical disc lesions JAMA 1958;166:23-28.</w:t>
      </w:r>
    </w:p>
    <w:p w:rsidR="00150FFF" w:rsidRPr="009E05EE" w:rsidRDefault="00150FFF" w:rsidP="00150FFF">
      <w:pPr>
        <w:numPr>
          <w:ilvl w:val="0"/>
          <w:numId w:val="8"/>
        </w:numPr>
        <w:bidi w:val="0"/>
        <w:spacing w:after="0"/>
        <w:contextualSpacing/>
        <w:jc w:val="both"/>
        <w:outlineLvl w:val="0"/>
        <w:rPr>
          <w:rFonts w:asciiTheme="majorBidi" w:hAnsiTheme="majorBidi" w:cstheme="majorBidi"/>
          <w:sz w:val="24"/>
          <w:szCs w:val="24"/>
          <w:bdr w:val="none" w:sz="0" w:space="0" w:color="auto" w:frame="1"/>
        </w:rPr>
      </w:pPr>
      <w:proofErr w:type="spellStart"/>
      <w:r w:rsidRPr="001C58EE">
        <w:rPr>
          <w:rFonts w:asciiTheme="majorBidi" w:hAnsiTheme="majorBidi" w:cstheme="majorBidi"/>
          <w:b/>
          <w:bCs/>
          <w:i/>
          <w:iCs/>
          <w:sz w:val="24"/>
          <w:szCs w:val="24"/>
          <w:bdr w:val="none" w:sz="0" w:space="0" w:color="auto" w:frame="1"/>
        </w:rPr>
        <w:t>Mahsa</w:t>
      </w:r>
      <w:proofErr w:type="spellEnd"/>
      <w:r w:rsidRPr="001C58EE">
        <w:rPr>
          <w:rFonts w:asciiTheme="majorBidi" w:hAnsiTheme="majorBidi" w:cstheme="majorBidi"/>
          <w:b/>
          <w:bCs/>
          <w:i/>
          <w:iCs/>
          <w:sz w:val="24"/>
          <w:szCs w:val="24"/>
          <w:bdr w:val="none" w:sz="0" w:space="0" w:color="auto" w:frame="1"/>
        </w:rPr>
        <w:t xml:space="preserve"> </w:t>
      </w:r>
      <w:proofErr w:type="spellStart"/>
      <w:r w:rsidRPr="001C58EE">
        <w:rPr>
          <w:rFonts w:asciiTheme="majorBidi" w:hAnsiTheme="majorBidi" w:cstheme="majorBidi"/>
          <w:b/>
          <w:bCs/>
          <w:i/>
          <w:iCs/>
          <w:sz w:val="24"/>
          <w:szCs w:val="24"/>
          <w:bdr w:val="none" w:sz="0" w:space="0" w:color="auto" w:frame="1"/>
        </w:rPr>
        <w:t>Sedighi</w:t>
      </w:r>
      <w:proofErr w:type="spellEnd"/>
      <w:r w:rsidRPr="001C58EE">
        <w:rPr>
          <w:rFonts w:asciiTheme="majorBidi" w:hAnsiTheme="majorBidi" w:cstheme="majorBidi"/>
          <w:b/>
          <w:bCs/>
          <w:i/>
          <w:iCs/>
          <w:sz w:val="24"/>
          <w:szCs w:val="24"/>
          <w:bdr w:val="none" w:sz="0" w:space="0" w:color="auto" w:frame="1"/>
        </w:rPr>
        <w:t xml:space="preserve"> and Ali </w:t>
      </w:r>
      <w:proofErr w:type="spellStart"/>
      <w:r w:rsidRPr="001C58EE">
        <w:rPr>
          <w:rFonts w:asciiTheme="majorBidi" w:hAnsiTheme="majorBidi" w:cstheme="majorBidi"/>
          <w:b/>
          <w:bCs/>
          <w:i/>
          <w:iCs/>
          <w:sz w:val="24"/>
          <w:szCs w:val="24"/>
          <w:bdr w:val="none" w:sz="0" w:space="0" w:color="auto" w:frame="1"/>
        </w:rPr>
        <w:t>Haghnegahdar</w:t>
      </w:r>
      <w:proofErr w:type="spellEnd"/>
      <w:r w:rsidRPr="001C58EE">
        <w:rPr>
          <w:rFonts w:asciiTheme="majorBidi" w:hAnsiTheme="majorBidi" w:cstheme="majorBidi"/>
          <w:b/>
          <w:bCs/>
          <w:i/>
          <w:iCs/>
          <w:sz w:val="24"/>
          <w:szCs w:val="24"/>
          <w:bdr w:val="none" w:sz="0" w:space="0" w:color="auto" w:frame="1"/>
        </w:rPr>
        <w:t>,</w:t>
      </w:r>
      <w:r w:rsidRPr="009E05EE">
        <w:rPr>
          <w:rFonts w:asciiTheme="majorBidi" w:hAnsiTheme="majorBidi" w:cstheme="majorBidi"/>
          <w:sz w:val="24"/>
          <w:szCs w:val="24"/>
          <w:bdr w:val="none" w:sz="0" w:space="0" w:color="auto" w:frame="1"/>
        </w:rPr>
        <w:t xml:space="preserve"> Lumber Disk Herniation Surgery:</w:t>
      </w:r>
      <w:r w:rsidR="001C58EE">
        <w:rPr>
          <w:rFonts w:asciiTheme="majorBidi" w:hAnsiTheme="majorBidi" w:cstheme="majorBidi"/>
          <w:sz w:val="24"/>
          <w:szCs w:val="24"/>
          <w:bdr w:val="none" w:sz="0" w:space="0" w:color="auto" w:frame="1"/>
        </w:rPr>
        <w:t xml:space="preserve"> </w:t>
      </w:r>
      <w:r w:rsidRPr="009E05EE">
        <w:rPr>
          <w:rFonts w:asciiTheme="majorBidi" w:hAnsiTheme="majorBidi" w:cstheme="majorBidi"/>
          <w:sz w:val="24"/>
          <w:szCs w:val="24"/>
          <w:bdr w:val="none" w:sz="0" w:space="0" w:color="auto" w:frame="1"/>
        </w:rPr>
        <w:t xml:space="preserve">Outcome and Predictors, Global Spine Journal, 4 (4).December 2014, 233-243  </w:t>
      </w:r>
    </w:p>
    <w:p w:rsidR="00150FFF" w:rsidRPr="004C7C45" w:rsidRDefault="00150FFF" w:rsidP="00150FFF">
      <w:pPr>
        <w:bidi w:val="0"/>
        <w:spacing w:line="360" w:lineRule="auto"/>
        <w:ind w:left="720"/>
        <w:contextualSpacing/>
        <w:jc w:val="lowKashida"/>
        <w:outlineLvl w:val="0"/>
        <w:rPr>
          <w:rFonts w:asciiTheme="majorBidi" w:hAnsiTheme="majorBidi" w:cstheme="majorBidi"/>
          <w:sz w:val="28"/>
          <w:szCs w:val="28"/>
          <w:bdr w:val="none" w:sz="0" w:space="0" w:color="auto" w:frame="1"/>
        </w:rPr>
      </w:pPr>
    </w:p>
    <w:p w:rsidR="00FE6DCC" w:rsidRPr="004C7C45" w:rsidRDefault="00FE6DCC" w:rsidP="002C2036">
      <w:pPr>
        <w:bidi w:val="0"/>
        <w:spacing w:before="100" w:beforeAutospacing="1" w:after="100" w:afterAutospacing="1" w:line="360" w:lineRule="auto"/>
        <w:jc w:val="both"/>
        <w:outlineLvl w:val="2"/>
        <w:rPr>
          <w:rFonts w:asciiTheme="majorBidi" w:hAnsiTheme="majorBidi" w:cstheme="majorBidi"/>
          <w:sz w:val="28"/>
          <w:szCs w:val="28"/>
        </w:rPr>
      </w:pPr>
    </w:p>
    <w:p w:rsidR="00950A3E" w:rsidRPr="004C7C45" w:rsidRDefault="00950A3E" w:rsidP="00950A3E">
      <w:pPr>
        <w:autoSpaceDE w:val="0"/>
        <w:autoSpaceDN w:val="0"/>
        <w:bidi w:val="0"/>
        <w:adjustRightInd w:val="0"/>
        <w:spacing w:line="360" w:lineRule="auto"/>
        <w:ind w:firstLine="426"/>
        <w:jc w:val="both"/>
        <w:rPr>
          <w:rFonts w:asciiTheme="majorBidi" w:hAnsiTheme="majorBidi" w:cstheme="majorBidi"/>
          <w:sz w:val="28"/>
          <w:szCs w:val="28"/>
          <w:bdr w:val="none" w:sz="0" w:space="0" w:color="auto" w:frame="1"/>
        </w:rPr>
      </w:pPr>
    </w:p>
    <w:p w:rsidR="0078569D" w:rsidRPr="004C7C45" w:rsidRDefault="0078569D" w:rsidP="0078569D">
      <w:pPr>
        <w:bidi w:val="0"/>
        <w:spacing w:line="360" w:lineRule="auto"/>
        <w:ind w:firstLine="720"/>
        <w:jc w:val="center"/>
        <w:rPr>
          <w:rFonts w:asciiTheme="majorBidi" w:hAnsiTheme="majorBidi" w:cstheme="majorBidi"/>
          <w:b/>
          <w:bCs/>
          <w:sz w:val="28"/>
          <w:szCs w:val="28"/>
          <w:u w:val="single"/>
          <w:bdr w:val="none" w:sz="0" w:space="0" w:color="auto" w:frame="1"/>
        </w:rPr>
      </w:pPr>
    </w:p>
    <w:p w:rsidR="0001463C" w:rsidRPr="004C7C45" w:rsidRDefault="0001463C" w:rsidP="0001463C">
      <w:pPr>
        <w:autoSpaceDE w:val="0"/>
        <w:autoSpaceDN w:val="0"/>
        <w:bidi w:val="0"/>
        <w:adjustRightInd w:val="0"/>
        <w:spacing w:after="0" w:line="240" w:lineRule="auto"/>
        <w:rPr>
          <w:rFonts w:asciiTheme="majorBidi" w:hAnsiTheme="majorBidi" w:cstheme="majorBidi"/>
          <w:b/>
          <w:bCs/>
          <w:color w:val="231F20"/>
          <w:sz w:val="28"/>
          <w:szCs w:val="28"/>
        </w:rPr>
      </w:pPr>
    </w:p>
    <w:p w:rsidR="0001463C" w:rsidRPr="004C7C45" w:rsidRDefault="0001463C" w:rsidP="0001463C">
      <w:pPr>
        <w:autoSpaceDE w:val="0"/>
        <w:autoSpaceDN w:val="0"/>
        <w:bidi w:val="0"/>
        <w:adjustRightInd w:val="0"/>
        <w:spacing w:after="0" w:line="240" w:lineRule="auto"/>
        <w:rPr>
          <w:rFonts w:asciiTheme="majorBidi" w:hAnsiTheme="majorBidi" w:cstheme="majorBidi"/>
          <w:b/>
          <w:bCs/>
          <w:color w:val="231F20"/>
          <w:sz w:val="28"/>
          <w:szCs w:val="28"/>
        </w:rPr>
      </w:pPr>
    </w:p>
    <w:p w:rsidR="0001463C" w:rsidRPr="004C7C45" w:rsidRDefault="0001463C" w:rsidP="0001463C">
      <w:pPr>
        <w:autoSpaceDE w:val="0"/>
        <w:autoSpaceDN w:val="0"/>
        <w:bidi w:val="0"/>
        <w:adjustRightInd w:val="0"/>
        <w:spacing w:after="0" w:line="240" w:lineRule="auto"/>
        <w:rPr>
          <w:rFonts w:asciiTheme="majorBidi" w:hAnsiTheme="majorBidi" w:cstheme="majorBidi"/>
          <w:b/>
          <w:bCs/>
          <w:color w:val="231F20"/>
          <w:sz w:val="28"/>
          <w:szCs w:val="28"/>
        </w:rPr>
      </w:pPr>
    </w:p>
    <w:p w:rsidR="0066714B" w:rsidRPr="004C7C45" w:rsidRDefault="0066714B" w:rsidP="0066714B">
      <w:pPr>
        <w:bidi w:val="0"/>
        <w:spacing w:before="240" w:line="360" w:lineRule="auto"/>
        <w:ind w:firstLine="709"/>
        <w:jc w:val="both"/>
        <w:rPr>
          <w:rFonts w:asciiTheme="majorBidi" w:hAnsiTheme="majorBidi" w:cstheme="majorBidi"/>
          <w:sz w:val="28"/>
          <w:szCs w:val="28"/>
        </w:rPr>
      </w:pPr>
    </w:p>
    <w:p w:rsidR="0066714B" w:rsidRPr="004C7C45" w:rsidRDefault="0066714B" w:rsidP="0066714B">
      <w:pPr>
        <w:autoSpaceDE w:val="0"/>
        <w:autoSpaceDN w:val="0"/>
        <w:bidi w:val="0"/>
        <w:adjustRightInd w:val="0"/>
        <w:spacing w:after="0" w:line="240" w:lineRule="auto"/>
        <w:jc w:val="both"/>
        <w:rPr>
          <w:rFonts w:asciiTheme="majorBidi" w:hAnsiTheme="majorBidi" w:cstheme="majorBidi"/>
          <w:sz w:val="28"/>
          <w:szCs w:val="28"/>
        </w:rPr>
      </w:pPr>
    </w:p>
    <w:p w:rsidR="0066714B" w:rsidRPr="004C7C45" w:rsidRDefault="0066714B" w:rsidP="0066714B">
      <w:pPr>
        <w:autoSpaceDE w:val="0"/>
        <w:autoSpaceDN w:val="0"/>
        <w:bidi w:val="0"/>
        <w:adjustRightInd w:val="0"/>
        <w:spacing w:after="0" w:line="240" w:lineRule="auto"/>
        <w:jc w:val="center"/>
        <w:rPr>
          <w:rFonts w:asciiTheme="majorBidi" w:hAnsiTheme="majorBidi" w:cstheme="majorBidi"/>
          <w:sz w:val="28"/>
          <w:szCs w:val="28"/>
        </w:rPr>
      </w:pPr>
    </w:p>
    <w:p w:rsidR="0060558D" w:rsidRPr="004C7C45" w:rsidRDefault="0060558D" w:rsidP="0019602C">
      <w:pPr>
        <w:bidi w:val="0"/>
        <w:jc w:val="lowKashida"/>
        <w:rPr>
          <w:rFonts w:asciiTheme="majorBidi" w:hAnsiTheme="majorBidi" w:cstheme="majorBidi"/>
          <w:b/>
          <w:bCs/>
          <w:sz w:val="28"/>
          <w:szCs w:val="28"/>
        </w:rPr>
      </w:pPr>
    </w:p>
    <w:p w:rsidR="004B6462" w:rsidRPr="004C7C45" w:rsidRDefault="004B6462" w:rsidP="004B6462">
      <w:pPr>
        <w:bidi w:val="0"/>
        <w:jc w:val="lowKashida"/>
        <w:rPr>
          <w:rFonts w:asciiTheme="majorBidi" w:hAnsiTheme="majorBidi" w:cstheme="majorBidi"/>
          <w:b/>
          <w:bCs/>
          <w:sz w:val="28"/>
          <w:szCs w:val="28"/>
        </w:rPr>
      </w:pPr>
    </w:p>
    <w:p w:rsidR="004B6462" w:rsidRPr="004C7C45" w:rsidRDefault="004B6462" w:rsidP="004B6462">
      <w:pPr>
        <w:bidi w:val="0"/>
        <w:jc w:val="lowKashida"/>
        <w:rPr>
          <w:rFonts w:asciiTheme="majorBidi" w:hAnsiTheme="majorBidi" w:cstheme="majorBidi"/>
          <w:b/>
          <w:bCs/>
          <w:sz w:val="28"/>
          <w:szCs w:val="28"/>
        </w:rPr>
      </w:pPr>
    </w:p>
    <w:p w:rsidR="004B6462" w:rsidRPr="004C7C45" w:rsidRDefault="004B6462" w:rsidP="004B6462">
      <w:pPr>
        <w:bidi w:val="0"/>
        <w:jc w:val="lowKashida"/>
        <w:rPr>
          <w:rFonts w:asciiTheme="majorBidi" w:hAnsiTheme="majorBidi" w:cstheme="majorBidi"/>
          <w:b/>
          <w:bCs/>
          <w:sz w:val="28"/>
          <w:szCs w:val="28"/>
        </w:rPr>
      </w:pPr>
    </w:p>
    <w:p w:rsidR="004B6462" w:rsidRPr="004C7C45" w:rsidRDefault="004B6462" w:rsidP="004B6462">
      <w:pPr>
        <w:bidi w:val="0"/>
        <w:jc w:val="lowKashida"/>
        <w:rPr>
          <w:rFonts w:asciiTheme="majorBidi" w:hAnsiTheme="majorBidi" w:cstheme="majorBidi"/>
          <w:b/>
          <w:bCs/>
          <w:sz w:val="28"/>
          <w:szCs w:val="28"/>
        </w:rPr>
      </w:pPr>
    </w:p>
    <w:p w:rsidR="004B6462" w:rsidRPr="004C7C45" w:rsidRDefault="004B6462" w:rsidP="004B6462">
      <w:pPr>
        <w:bidi w:val="0"/>
        <w:jc w:val="lowKashida"/>
        <w:rPr>
          <w:rFonts w:asciiTheme="majorBidi" w:hAnsiTheme="majorBidi" w:cstheme="majorBidi"/>
          <w:b/>
          <w:bCs/>
          <w:sz w:val="28"/>
          <w:szCs w:val="28"/>
        </w:rPr>
      </w:pPr>
    </w:p>
    <w:sectPr w:rsidR="004B6462" w:rsidRPr="004C7C45" w:rsidSect="009A0541">
      <w:pgSz w:w="11906" w:h="16838"/>
      <w:pgMar w:top="1440" w:right="1800" w:bottom="1440" w:left="156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FB" w:rsidRDefault="007638FB" w:rsidP="001A2BD2">
      <w:pPr>
        <w:spacing w:after="0" w:line="240" w:lineRule="auto"/>
      </w:pPr>
      <w:r>
        <w:separator/>
      </w:r>
    </w:p>
  </w:endnote>
  <w:endnote w:type="continuationSeparator" w:id="0">
    <w:p w:rsidR="007638FB" w:rsidRDefault="007638FB" w:rsidP="001A2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Univers LT Std 57 C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FB" w:rsidRDefault="007638FB" w:rsidP="001A2BD2">
      <w:pPr>
        <w:spacing w:after="0" w:line="240" w:lineRule="auto"/>
      </w:pPr>
      <w:r>
        <w:separator/>
      </w:r>
    </w:p>
  </w:footnote>
  <w:footnote w:type="continuationSeparator" w:id="0">
    <w:p w:rsidR="007638FB" w:rsidRDefault="007638FB" w:rsidP="001A2B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5AB6"/>
    <w:multiLevelType w:val="hybridMultilevel"/>
    <w:tmpl w:val="D3CCB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221D0"/>
    <w:multiLevelType w:val="hybridMultilevel"/>
    <w:tmpl w:val="16DE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FD6A21"/>
    <w:multiLevelType w:val="hybridMultilevel"/>
    <w:tmpl w:val="96FE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22578B"/>
    <w:multiLevelType w:val="hybridMultilevel"/>
    <w:tmpl w:val="B9C8B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797CE0"/>
    <w:multiLevelType w:val="hybridMultilevel"/>
    <w:tmpl w:val="4ADC4EA4"/>
    <w:lvl w:ilvl="0" w:tplc="59C89EBE">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3F351F"/>
    <w:multiLevelType w:val="hybridMultilevel"/>
    <w:tmpl w:val="3F40F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0F5D80"/>
    <w:multiLevelType w:val="hybridMultilevel"/>
    <w:tmpl w:val="D3CCB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1D5E0B"/>
    <w:multiLevelType w:val="hybridMultilevel"/>
    <w:tmpl w:val="402AE462"/>
    <w:lvl w:ilvl="0" w:tplc="4156DF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616FB3"/>
    <w:multiLevelType w:val="hybridMultilevel"/>
    <w:tmpl w:val="E132E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443E72"/>
    <w:multiLevelType w:val="hybridMultilevel"/>
    <w:tmpl w:val="C6880404"/>
    <w:lvl w:ilvl="0" w:tplc="67661C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8"/>
  </w:num>
  <w:num w:numId="5">
    <w:abstractNumId w:val="1"/>
  </w:num>
  <w:num w:numId="6">
    <w:abstractNumId w:val="3"/>
  </w:num>
  <w:num w:numId="7">
    <w:abstractNumId w:val="5"/>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6061C"/>
    <w:rsid w:val="00007C6F"/>
    <w:rsid w:val="0001463C"/>
    <w:rsid w:val="00024C7F"/>
    <w:rsid w:val="00043360"/>
    <w:rsid w:val="00045795"/>
    <w:rsid w:val="0005489F"/>
    <w:rsid w:val="000730F9"/>
    <w:rsid w:val="000A15C0"/>
    <w:rsid w:val="000A3E40"/>
    <w:rsid w:val="000B0F25"/>
    <w:rsid w:val="000C7632"/>
    <w:rsid w:val="000E5A11"/>
    <w:rsid w:val="000E6382"/>
    <w:rsid w:val="000E758D"/>
    <w:rsid w:val="000F29EE"/>
    <w:rsid w:val="000F5142"/>
    <w:rsid w:val="000F6426"/>
    <w:rsid w:val="0011087D"/>
    <w:rsid w:val="001129F7"/>
    <w:rsid w:val="00120A47"/>
    <w:rsid w:val="001327B6"/>
    <w:rsid w:val="001364C2"/>
    <w:rsid w:val="00136F67"/>
    <w:rsid w:val="0014329D"/>
    <w:rsid w:val="00144B0B"/>
    <w:rsid w:val="00150FFF"/>
    <w:rsid w:val="001709F0"/>
    <w:rsid w:val="0019602C"/>
    <w:rsid w:val="00196FD5"/>
    <w:rsid w:val="001A2BD2"/>
    <w:rsid w:val="001B33EE"/>
    <w:rsid w:val="001C1D2E"/>
    <w:rsid w:val="001C58EE"/>
    <w:rsid w:val="001E2F81"/>
    <w:rsid w:val="00201229"/>
    <w:rsid w:val="002044AB"/>
    <w:rsid w:val="002208FB"/>
    <w:rsid w:val="00243DDF"/>
    <w:rsid w:val="002442ED"/>
    <w:rsid w:val="00253610"/>
    <w:rsid w:val="002760B6"/>
    <w:rsid w:val="002772A3"/>
    <w:rsid w:val="0029196A"/>
    <w:rsid w:val="0029297A"/>
    <w:rsid w:val="0029536D"/>
    <w:rsid w:val="00297057"/>
    <w:rsid w:val="002A6F53"/>
    <w:rsid w:val="002C1B5A"/>
    <w:rsid w:val="002C2036"/>
    <w:rsid w:val="002C6449"/>
    <w:rsid w:val="002C7F99"/>
    <w:rsid w:val="002D1123"/>
    <w:rsid w:val="002D2559"/>
    <w:rsid w:val="002D475C"/>
    <w:rsid w:val="002D57A9"/>
    <w:rsid w:val="002E30EE"/>
    <w:rsid w:val="0031760D"/>
    <w:rsid w:val="00320D49"/>
    <w:rsid w:val="00334E98"/>
    <w:rsid w:val="0034233E"/>
    <w:rsid w:val="00347B84"/>
    <w:rsid w:val="00350BEA"/>
    <w:rsid w:val="00353169"/>
    <w:rsid w:val="00354EC2"/>
    <w:rsid w:val="003565A2"/>
    <w:rsid w:val="00356973"/>
    <w:rsid w:val="0036247E"/>
    <w:rsid w:val="00363E96"/>
    <w:rsid w:val="003678F6"/>
    <w:rsid w:val="003721F2"/>
    <w:rsid w:val="00381F33"/>
    <w:rsid w:val="00390C9F"/>
    <w:rsid w:val="00393ECF"/>
    <w:rsid w:val="003A1611"/>
    <w:rsid w:val="003B1F9F"/>
    <w:rsid w:val="003D1FAE"/>
    <w:rsid w:val="003D5D36"/>
    <w:rsid w:val="003E434A"/>
    <w:rsid w:val="003F29DF"/>
    <w:rsid w:val="003F3542"/>
    <w:rsid w:val="00420CDC"/>
    <w:rsid w:val="00424CF0"/>
    <w:rsid w:val="004444BA"/>
    <w:rsid w:val="004553F6"/>
    <w:rsid w:val="004670E6"/>
    <w:rsid w:val="004740D1"/>
    <w:rsid w:val="00481E81"/>
    <w:rsid w:val="00494827"/>
    <w:rsid w:val="004A736A"/>
    <w:rsid w:val="004B6462"/>
    <w:rsid w:val="004C184E"/>
    <w:rsid w:val="004C4F2F"/>
    <w:rsid w:val="004C711D"/>
    <w:rsid w:val="004C776F"/>
    <w:rsid w:val="004C7C45"/>
    <w:rsid w:val="004D0DE0"/>
    <w:rsid w:val="004D6A39"/>
    <w:rsid w:val="004D7859"/>
    <w:rsid w:val="00516A3F"/>
    <w:rsid w:val="00524017"/>
    <w:rsid w:val="00525B07"/>
    <w:rsid w:val="00542D91"/>
    <w:rsid w:val="00550606"/>
    <w:rsid w:val="00556B83"/>
    <w:rsid w:val="005678F3"/>
    <w:rsid w:val="00573E13"/>
    <w:rsid w:val="00577FE9"/>
    <w:rsid w:val="005923A4"/>
    <w:rsid w:val="005A7805"/>
    <w:rsid w:val="005B24C7"/>
    <w:rsid w:val="005D2185"/>
    <w:rsid w:val="005E7643"/>
    <w:rsid w:val="005F061B"/>
    <w:rsid w:val="005F4418"/>
    <w:rsid w:val="005F4F7A"/>
    <w:rsid w:val="0060558D"/>
    <w:rsid w:val="006310C1"/>
    <w:rsid w:val="0063212F"/>
    <w:rsid w:val="0064162F"/>
    <w:rsid w:val="00654C9E"/>
    <w:rsid w:val="0065525C"/>
    <w:rsid w:val="0066714B"/>
    <w:rsid w:val="00675ACA"/>
    <w:rsid w:val="006771FB"/>
    <w:rsid w:val="006A1767"/>
    <w:rsid w:val="006A1B3D"/>
    <w:rsid w:val="006A434A"/>
    <w:rsid w:val="006A4E59"/>
    <w:rsid w:val="006C07A4"/>
    <w:rsid w:val="006C19D9"/>
    <w:rsid w:val="006E610B"/>
    <w:rsid w:val="0070419D"/>
    <w:rsid w:val="00730CD6"/>
    <w:rsid w:val="007336CE"/>
    <w:rsid w:val="007362C0"/>
    <w:rsid w:val="00755F04"/>
    <w:rsid w:val="007615AF"/>
    <w:rsid w:val="00761B4B"/>
    <w:rsid w:val="007638FB"/>
    <w:rsid w:val="00767FD7"/>
    <w:rsid w:val="0078569D"/>
    <w:rsid w:val="007A577B"/>
    <w:rsid w:val="007C1D0F"/>
    <w:rsid w:val="007D3552"/>
    <w:rsid w:val="007D6E0F"/>
    <w:rsid w:val="007E718F"/>
    <w:rsid w:val="00803F61"/>
    <w:rsid w:val="0081099E"/>
    <w:rsid w:val="008159BF"/>
    <w:rsid w:val="00832E7C"/>
    <w:rsid w:val="00860330"/>
    <w:rsid w:val="00877B25"/>
    <w:rsid w:val="00886F21"/>
    <w:rsid w:val="008941D0"/>
    <w:rsid w:val="008A3D89"/>
    <w:rsid w:val="008A6921"/>
    <w:rsid w:val="008B2186"/>
    <w:rsid w:val="008C18DC"/>
    <w:rsid w:val="008F2157"/>
    <w:rsid w:val="008F3954"/>
    <w:rsid w:val="008F4117"/>
    <w:rsid w:val="008F6425"/>
    <w:rsid w:val="00903065"/>
    <w:rsid w:val="0092013D"/>
    <w:rsid w:val="009204B4"/>
    <w:rsid w:val="00927349"/>
    <w:rsid w:val="0092794F"/>
    <w:rsid w:val="00950A3E"/>
    <w:rsid w:val="00953393"/>
    <w:rsid w:val="00963769"/>
    <w:rsid w:val="00963CD4"/>
    <w:rsid w:val="0097343A"/>
    <w:rsid w:val="009765F4"/>
    <w:rsid w:val="00982CDA"/>
    <w:rsid w:val="00987BD3"/>
    <w:rsid w:val="00994304"/>
    <w:rsid w:val="00997B07"/>
    <w:rsid w:val="009A0541"/>
    <w:rsid w:val="009A2A77"/>
    <w:rsid w:val="009A3962"/>
    <w:rsid w:val="009A408E"/>
    <w:rsid w:val="009A5703"/>
    <w:rsid w:val="009C75A8"/>
    <w:rsid w:val="009E05EE"/>
    <w:rsid w:val="009F3370"/>
    <w:rsid w:val="009F6414"/>
    <w:rsid w:val="009F7620"/>
    <w:rsid w:val="00A02C8C"/>
    <w:rsid w:val="00A06D32"/>
    <w:rsid w:val="00A158EB"/>
    <w:rsid w:val="00A2244B"/>
    <w:rsid w:val="00A4122A"/>
    <w:rsid w:val="00A522F6"/>
    <w:rsid w:val="00A60168"/>
    <w:rsid w:val="00A6061C"/>
    <w:rsid w:val="00A63178"/>
    <w:rsid w:val="00A83ED9"/>
    <w:rsid w:val="00AB06DB"/>
    <w:rsid w:val="00AD2E5C"/>
    <w:rsid w:val="00AE4CD5"/>
    <w:rsid w:val="00B0204D"/>
    <w:rsid w:val="00B07549"/>
    <w:rsid w:val="00B1714C"/>
    <w:rsid w:val="00B25A9D"/>
    <w:rsid w:val="00B26B13"/>
    <w:rsid w:val="00B54F4E"/>
    <w:rsid w:val="00B65F93"/>
    <w:rsid w:val="00B67718"/>
    <w:rsid w:val="00B76A27"/>
    <w:rsid w:val="00B76D4A"/>
    <w:rsid w:val="00B82B4B"/>
    <w:rsid w:val="00B844D3"/>
    <w:rsid w:val="00B84AA3"/>
    <w:rsid w:val="00B8576E"/>
    <w:rsid w:val="00BA28E7"/>
    <w:rsid w:val="00BA58CC"/>
    <w:rsid w:val="00BC5112"/>
    <w:rsid w:val="00BD0C45"/>
    <w:rsid w:val="00BE1743"/>
    <w:rsid w:val="00BE2447"/>
    <w:rsid w:val="00BE3F10"/>
    <w:rsid w:val="00BF3055"/>
    <w:rsid w:val="00BF7363"/>
    <w:rsid w:val="00C13A7B"/>
    <w:rsid w:val="00C22923"/>
    <w:rsid w:val="00C248C9"/>
    <w:rsid w:val="00C333B7"/>
    <w:rsid w:val="00C35F9E"/>
    <w:rsid w:val="00C46CE3"/>
    <w:rsid w:val="00C64E6C"/>
    <w:rsid w:val="00C80A2C"/>
    <w:rsid w:val="00C80A8E"/>
    <w:rsid w:val="00CA06E9"/>
    <w:rsid w:val="00CA76F1"/>
    <w:rsid w:val="00CC5508"/>
    <w:rsid w:val="00CD085C"/>
    <w:rsid w:val="00CD338A"/>
    <w:rsid w:val="00CF4498"/>
    <w:rsid w:val="00D2680E"/>
    <w:rsid w:val="00D36095"/>
    <w:rsid w:val="00D361E4"/>
    <w:rsid w:val="00D40737"/>
    <w:rsid w:val="00D41909"/>
    <w:rsid w:val="00D42875"/>
    <w:rsid w:val="00D460E5"/>
    <w:rsid w:val="00D56E39"/>
    <w:rsid w:val="00D57DB5"/>
    <w:rsid w:val="00D6197E"/>
    <w:rsid w:val="00D61A1E"/>
    <w:rsid w:val="00D85523"/>
    <w:rsid w:val="00D91603"/>
    <w:rsid w:val="00D94E83"/>
    <w:rsid w:val="00DB5353"/>
    <w:rsid w:val="00DB5955"/>
    <w:rsid w:val="00DB7830"/>
    <w:rsid w:val="00E054E2"/>
    <w:rsid w:val="00E13EA7"/>
    <w:rsid w:val="00E24F1A"/>
    <w:rsid w:val="00E37357"/>
    <w:rsid w:val="00E47375"/>
    <w:rsid w:val="00E53F6C"/>
    <w:rsid w:val="00E63F0D"/>
    <w:rsid w:val="00E72049"/>
    <w:rsid w:val="00E72FFE"/>
    <w:rsid w:val="00E75580"/>
    <w:rsid w:val="00E77E04"/>
    <w:rsid w:val="00E97681"/>
    <w:rsid w:val="00EA162A"/>
    <w:rsid w:val="00EB03E1"/>
    <w:rsid w:val="00EC02AE"/>
    <w:rsid w:val="00ED03F7"/>
    <w:rsid w:val="00EE19C0"/>
    <w:rsid w:val="00F060D2"/>
    <w:rsid w:val="00F20D3E"/>
    <w:rsid w:val="00F21A6E"/>
    <w:rsid w:val="00F27D89"/>
    <w:rsid w:val="00F319B5"/>
    <w:rsid w:val="00F4654E"/>
    <w:rsid w:val="00F61C06"/>
    <w:rsid w:val="00F727CA"/>
    <w:rsid w:val="00F90411"/>
    <w:rsid w:val="00F91C84"/>
    <w:rsid w:val="00F92540"/>
    <w:rsid w:val="00FA0E56"/>
    <w:rsid w:val="00FA7FF9"/>
    <w:rsid w:val="00FB1B0E"/>
    <w:rsid w:val="00FB466D"/>
    <w:rsid w:val="00FC062F"/>
    <w:rsid w:val="00FC4530"/>
    <w:rsid w:val="00FC50C8"/>
    <w:rsid w:val="00FD5FBC"/>
    <w:rsid w:val="00FE6D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061C"/>
    <w:pPr>
      <w:bidi/>
      <w:spacing w:after="200" w:line="276" w:lineRule="auto"/>
    </w:pPr>
    <w:rPr>
      <w:rFonts w:ascii="Calibri" w:hAnsi="Calibri" w:cs="Arial"/>
      <w:sz w:val="22"/>
      <w:szCs w:val="22"/>
    </w:rPr>
  </w:style>
  <w:style w:type="paragraph" w:styleId="Heading5">
    <w:name w:val="heading 5"/>
    <w:basedOn w:val="Normal"/>
    <w:qFormat/>
    <w:rsid w:val="006E610B"/>
    <w:pPr>
      <w:bidi w:val="0"/>
      <w:spacing w:before="100" w:beforeAutospacing="1" w:after="100" w:afterAutospacing="1" w:line="240" w:lineRule="auto"/>
      <w:outlineLvl w:val="4"/>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6061C"/>
    <w:rPr>
      <w:b/>
      <w:bCs/>
    </w:rPr>
  </w:style>
  <w:style w:type="paragraph" w:styleId="ListParagraph">
    <w:name w:val="List Paragraph"/>
    <w:basedOn w:val="Normal"/>
    <w:uiPriority w:val="34"/>
    <w:qFormat/>
    <w:rsid w:val="0029196A"/>
    <w:pPr>
      <w:ind w:left="720"/>
      <w:contextualSpacing/>
    </w:pPr>
    <w:rPr>
      <w:rFonts w:eastAsia="Calibri"/>
    </w:rPr>
  </w:style>
  <w:style w:type="paragraph" w:customStyle="1" w:styleId="norm3">
    <w:name w:val="norm3"/>
    <w:basedOn w:val="Normal"/>
    <w:rsid w:val="0029196A"/>
    <w:pPr>
      <w:bidi w:val="0"/>
      <w:spacing w:before="240" w:after="0" w:line="240" w:lineRule="auto"/>
    </w:pPr>
    <w:rPr>
      <w:rFonts w:ascii="Times New Roman" w:hAnsi="Times New Roman" w:cs="Times New Roman"/>
    </w:rPr>
  </w:style>
  <w:style w:type="paragraph" w:styleId="Header">
    <w:name w:val="header"/>
    <w:basedOn w:val="Normal"/>
    <w:link w:val="HeaderChar"/>
    <w:rsid w:val="001A2BD2"/>
    <w:pPr>
      <w:tabs>
        <w:tab w:val="center" w:pos="4320"/>
        <w:tab w:val="right" w:pos="8640"/>
      </w:tabs>
    </w:pPr>
    <w:rPr>
      <w:rFonts w:cs="Times New Roman"/>
    </w:rPr>
  </w:style>
  <w:style w:type="character" w:customStyle="1" w:styleId="HeaderChar">
    <w:name w:val="Header Char"/>
    <w:link w:val="Header"/>
    <w:rsid w:val="001A2BD2"/>
    <w:rPr>
      <w:rFonts w:ascii="Calibri" w:hAnsi="Calibri" w:cs="Arial"/>
      <w:sz w:val="22"/>
      <w:szCs w:val="22"/>
    </w:rPr>
  </w:style>
  <w:style w:type="paragraph" w:styleId="Footer">
    <w:name w:val="footer"/>
    <w:basedOn w:val="Normal"/>
    <w:link w:val="FooterChar"/>
    <w:rsid w:val="001A2BD2"/>
    <w:pPr>
      <w:tabs>
        <w:tab w:val="center" w:pos="4320"/>
        <w:tab w:val="right" w:pos="8640"/>
      </w:tabs>
    </w:pPr>
    <w:rPr>
      <w:rFonts w:cs="Times New Roman"/>
    </w:rPr>
  </w:style>
  <w:style w:type="character" w:customStyle="1" w:styleId="FooterChar">
    <w:name w:val="Footer Char"/>
    <w:link w:val="Footer"/>
    <w:rsid w:val="001A2BD2"/>
    <w:rPr>
      <w:rFonts w:ascii="Calibri" w:hAnsi="Calibri" w:cs="Arial"/>
      <w:sz w:val="22"/>
      <w:szCs w:val="22"/>
    </w:rPr>
  </w:style>
  <w:style w:type="paragraph" w:styleId="BodyText">
    <w:name w:val="Body Text"/>
    <w:basedOn w:val="Normal"/>
    <w:link w:val="BodyTextChar"/>
    <w:uiPriority w:val="99"/>
    <w:unhideWhenUsed/>
    <w:rsid w:val="001A2BD2"/>
    <w:pPr>
      <w:bidi w:val="0"/>
      <w:spacing w:before="100" w:beforeAutospacing="1" w:after="100" w:afterAutospacing="1" w:line="240" w:lineRule="auto"/>
    </w:pPr>
    <w:rPr>
      <w:rFonts w:ascii="Times New Roman" w:hAnsi="Times New Roman" w:cs="Times New Roman"/>
      <w:sz w:val="24"/>
      <w:szCs w:val="24"/>
    </w:rPr>
  </w:style>
  <w:style w:type="character" w:customStyle="1" w:styleId="BodyTextChar">
    <w:name w:val="Body Text Char"/>
    <w:link w:val="BodyText"/>
    <w:uiPriority w:val="99"/>
    <w:rsid w:val="001A2BD2"/>
    <w:rPr>
      <w:sz w:val="24"/>
      <w:szCs w:val="24"/>
    </w:rPr>
  </w:style>
  <w:style w:type="character" w:customStyle="1" w:styleId="citationjournal">
    <w:name w:val="citation journal"/>
    <w:rsid w:val="00BE2447"/>
    <w:rPr>
      <w:rFonts w:cs="Times New Roman"/>
    </w:rPr>
  </w:style>
  <w:style w:type="paragraph" w:customStyle="1" w:styleId="p">
    <w:name w:val="p"/>
    <w:basedOn w:val="Normal"/>
    <w:rsid w:val="00CD085C"/>
    <w:pPr>
      <w:bidi w:val="0"/>
      <w:spacing w:before="100" w:beforeAutospacing="1" w:after="100" w:afterAutospacing="1" w:line="240" w:lineRule="auto"/>
    </w:pPr>
    <w:rPr>
      <w:rFonts w:ascii="Times New Roman" w:hAnsi="Times New Roman" w:cs="Times New Roman"/>
      <w:sz w:val="24"/>
      <w:szCs w:val="24"/>
    </w:rPr>
  </w:style>
  <w:style w:type="character" w:styleId="Hyperlink">
    <w:name w:val="Hyperlink"/>
    <w:uiPriority w:val="99"/>
    <w:unhideWhenUsed/>
    <w:rsid w:val="00CD085C"/>
    <w:rPr>
      <w:color w:val="0000FF"/>
      <w:u w:val="single"/>
    </w:rPr>
  </w:style>
  <w:style w:type="character" w:customStyle="1" w:styleId="element-citation">
    <w:name w:val="element-citation"/>
    <w:rsid w:val="00CD085C"/>
  </w:style>
  <w:style w:type="character" w:customStyle="1" w:styleId="ref-journal">
    <w:name w:val="ref-journal"/>
    <w:rsid w:val="00CD085C"/>
  </w:style>
  <w:style w:type="character" w:customStyle="1" w:styleId="ref-vol">
    <w:name w:val="ref-vol"/>
    <w:rsid w:val="00CD085C"/>
  </w:style>
  <w:style w:type="character" w:customStyle="1" w:styleId="nowrap">
    <w:name w:val="nowrap"/>
    <w:rsid w:val="00CD085C"/>
  </w:style>
  <w:style w:type="character" w:customStyle="1" w:styleId="A11">
    <w:name w:val="A11"/>
    <w:uiPriority w:val="99"/>
    <w:rsid w:val="009A408E"/>
    <w:rPr>
      <w:color w:val="000000"/>
      <w:sz w:val="11"/>
      <w:szCs w:val="11"/>
    </w:rPr>
  </w:style>
  <w:style w:type="paragraph" w:customStyle="1" w:styleId="Pa3">
    <w:name w:val="Pa3"/>
    <w:basedOn w:val="Normal"/>
    <w:next w:val="Normal"/>
    <w:uiPriority w:val="99"/>
    <w:rsid w:val="00393ECF"/>
    <w:pPr>
      <w:autoSpaceDE w:val="0"/>
      <w:autoSpaceDN w:val="0"/>
      <w:bidi w:val="0"/>
      <w:adjustRightInd w:val="0"/>
      <w:spacing w:after="0" w:line="201" w:lineRule="atLeast"/>
    </w:pPr>
    <w:rPr>
      <w:rFonts w:ascii="Univers LT Std 57 Cn" w:hAnsi="Univers LT Std 57 Cn" w:cs="Times New Roman"/>
      <w:sz w:val="24"/>
      <w:szCs w:val="24"/>
    </w:rPr>
  </w:style>
  <w:style w:type="paragraph" w:customStyle="1" w:styleId="Default">
    <w:name w:val="Default"/>
    <w:rsid w:val="0092794F"/>
    <w:pPr>
      <w:autoSpaceDE w:val="0"/>
      <w:autoSpaceDN w:val="0"/>
      <w:adjustRightInd w:val="0"/>
    </w:pPr>
    <w:rPr>
      <w:color w:val="000000"/>
      <w:sz w:val="24"/>
      <w:szCs w:val="24"/>
    </w:rPr>
  </w:style>
  <w:style w:type="character" w:customStyle="1" w:styleId="A5">
    <w:name w:val="A5"/>
    <w:uiPriority w:val="99"/>
    <w:rsid w:val="0092794F"/>
    <w:rPr>
      <w:color w:val="000000"/>
      <w:sz w:val="11"/>
      <w:szCs w:val="11"/>
    </w:rPr>
  </w:style>
  <w:style w:type="character" w:customStyle="1" w:styleId="A12">
    <w:name w:val="A12"/>
    <w:uiPriority w:val="99"/>
    <w:rsid w:val="0092794F"/>
    <w:rPr>
      <w:color w:val="000000"/>
      <w:sz w:val="11"/>
      <w:szCs w:val="11"/>
    </w:rPr>
  </w:style>
  <w:style w:type="paragraph" w:customStyle="1" w:styleId="Pa15">
    <w:name w:val="Pa15"/>
    <w:basedOn w:val="Default"/>
    <w:next w:val="Default"/>
    <w:uiPriority w:val="99"/>
    <w:rsid w:val="00BD0C45"/>
    <w:pPr>
      <w:spacing w:line="171" w:lineRule="atLeast"/>
    </w:pPr>
    <w:rPr>
      <w:color w:val="auto"/>
    </w:rPr>
  </w:style>
  <w:style w:type="paragraph" w:styleId="FootnoteText">
    <w:name w:val="footnote text"/>
    <w:basedOn w:val="Normal"/>
    <w:link w:val="FootnoteTextChar"/>
    <w:rsid w:val="002C2036"/>
    <w:rPr>
      <w:rFonts w:cs="Times New Roman"/>
      <w:sz w:val="20"/>
      <w:szCs w:val="20"/>
    </w:rPr>
  </w:style>
  <w:style w:type="character" w:customStyle="1" w:styleId="FootnoteTextChar">
    <w:name w:val="Footnote Text Char"/>
    <w:link w:val="FootnoteText"/>
    <w:rsid w:val="002C2036"/>
    <w:rPr>
      <w:rFonts w:ascii="Calibri" w:hAnsi="Calibri" w:cs="Arial"/>
    </w:rPr>
  </w:style>
  <w:style w:type="character" w:styleId="FootnoteReference">
    <w:name w:val="footnote reference"/>
    <w:uiPriority w:val="99"/>
    <w:unhideWhenUsed/>
    <w:rsid w:val="002C2036"/>
    <w:rPr>
      <w:vertAlign w:val="superscript"/>
    </w:rPr>
  </w:style>
  <w:style w:type="paragraph" w:styleId="BalloonText">
    <w:name w:val="Balloon Text"/>
    <w:basedOn w:val="Normal"/>
    <w:link w:val="BalloonTextChar"/>
    <w:rsid w:val="00367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678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53451">
      <w:bodyDiv w:val="1"/>
      <w:marLeft w:val="0"/>
      <w:marRight w:val="0"/>
      <w:marTop w:val="0"/>
      <w:marBottom w:val="0"/>
      <w:divBdr>
        <w:top w:val="none" w:sz="0" w:space="0" w:color="auto"/>
        <w:left w:val="none" w:sz="0" w:space="0" w:color="auto"/>
        <w:bottom w:val="none" w:sz="0" w:space="0" w:color="auto"/>
        <w:right w:val="none" w:sz="0" w:space="0" w:color="auto"/>
      </w:divBdr>
      <w:divsChild>
        <w:div w:id="2057198914">
          <w:marLeft w:val="0"/>
          <w:marRight w:val="0"/>
          <w:marTop w:val="0"/>
          <w:marBottom w:val="0"/>
          <w:divBdr>
            <w:top w:val="none" w:sz="0" w:space="0" w:color="auto"/>
            <w:left w:val="none" w:sz="0" w:space="0" w:color="auto"/>
            <w:bottom w:val="none" w:sz="0" w:space="0" w:color="auto"/>
            <w:right w:val="none" w:sz="0" w:space="0" w:color="auto"/>
          </w:divBdr>
          <w:divsChild>
            <w:div w:id="734743590">
              <w:marLeft w:val="450"/>
              <w:marRight w:val="150"/>
              <w:marTop w:val="105"/>
              <w:marBottom w:val="0"/>
              <w:divBdr>
                <w:top w:val="none" w:sz="0" w:space="0" w:color="auto"/>
                <w:left w:val="none" w:sz="0" w:space="0" w:color="auto"/>
                <w:bottom w:val="none" w:sz="0" w:space="0" w:color="auto"/>
                <w:right w:val="none" w:sz="0" w:space="0" w:color="auto"/>
              </w:divBdr>
              <w:divsChild>
                <w:div w:id="9607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32544">
      <w:bodyDiv w:val="1"/>
      <w:marLeft w:val="0"/>
      <w:marRight w:val="0"/>
      <w:marTop w:val="0"/>
      <w:marBottom w:val="0"/>
      <w:divBdr>
        <w:top w:val="none" w:sz="0" w:space="0" w:color="auto"/>
        <w:left w:val="none" w:sz="0" w:space="0" w:color="auto"/>
        <w:bottom w:val="none" w:sz="0" w:space="0" w:color="auto"/>
        <w:right w:val="none" w:sz="0" w:space="0" w:color="auto"/>
      </w:divBdr>
      <w:divsChild>
        <w:div w:id="51973180">
          <w:marLeft w:val="0"/>
          <w:marRight w:val="0"/>
          <w:marTop w:val="0"/>
          <w:marBottom w:val="0"/>
          <w:divBdr>
            <w:top w:val="none" w:sz="0" w:space="0" w:color="auto"/>
            <w:left w:val="none" w:sz="0" w:space="0" w:color="auto"/>
            <w:bottom w:val="none" w:sz="0" w:space="0" w:color="auto"/>
            <w:right w:val="none" w:sz="0" w:space="0" w:color="auto"/>
          </w:divBdr>
          <w:divsChild>
            <w:div w:id="1319382676">
              <w:marLeft w:val="450"/>
              <w:marRight w:val="150"/>
              <w:marTop w:val="105"/>
              <w:marBottom w:val="0"/>
              <w:divBdr>
                <w:top w:val="none" w:sz="0" w:space="0" w:color="auto"/>
                <w:left w:val="none" w:sz="0" w:space="0" w:color="auto"/>
                <w:bottom w:val="none" w:sz="0" w:space="0" w:color="auto"/>
                <w:right w:val="none" w:sz="0" w:space="0" w:color="auto"/>
              </w:divBdr>
              <w:divsChild>
                <w:div w:id="15075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99741">
      <w:bodyDiv w:val="1"/>
      <w:marLeft w:val="0"/>
      <w:marRight w:val="0"/>
      <w:marTop w:val="0"/>
      <w:marBottom w:val="0"/>
      <w:divBdr>
        <w:top w:val="none" w:sz="0" w:space="0" w:color="auto"/>
        <w:left w:val="none" w:sz="0" w:space="0" w:color="auto"/>
        <w:bottom w:val="none" w:sz="0" w:space="0" w:color="auto"/>
        <w:right w:val="none" w:sz="0" w:space="0" w:color="auto"/>
      </w:divBdr>
      <w:divsChild>
        <w:div w:id="972517349">
          <w:marLeft w:val="0"/>
          <w:marRight w:val="0"/>
          <w:marTop w:val="0"/>
          <w:marBottom w:val="0"/>
          <w:divBdr>
            <w:top w:val="none" w:sz="0" w:space="0" w:color="auto"/>
            <w:left w:val="none" w:sz="0" w:space="0" w:color="auto"/>
            <w:bottom w:val="none" w:sz="0" w:space="0" w:color="auto"/>
            <w:right w:val="none" w:sz="0" w:space="0" w:color="auto"/>
          </w:divBdr>
          <w:divsChild>
            <w:div w:id="326250277">
              <w:marLeft w:val="450"/>
              <w:marRight w:val="150"/>
              <w:marTop w:val="105"/>
              <w:marBottom w:val="0"/>
              <w:divBdr>
                <w:top w:val="none" w:sz="0" w:space="0" w:color="auto"/>
                <w:left w:val="none" w:sz="0" w:space="0" w:color="auto"/>
                <w:bottom w:val="none" w:sz="0" w:space="0" w:color="auto"/>
                <w:right w:val="none" w:sz="0" w:space="0" w:color="auto"/>
              </w:divBdr>
              <w:divsChild>
                <w:div w:id="16910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2305">
      <w:bodyDiv w:val="1"/>
      <w:marLeft w:val="0"/>
      <w:marRight w:val="0"/>
      <w:marTop w:val="0"/>
      <w:marBottom w:val="0"/>
      <w:divBdr>
        <w:top w:val="none" w:sz="0" w:space="0" w:color="auto"/>
        <w:left w:val="none" w:sz="0" w:space="0" w:color="auto"/>
        <w:bottom w:val="none" w:sz="0" w:space="0" w:color="auto"/>
        <w:right w:val="none" w:sz="0" w:space="0" w:color="auto"/>
      </w:divBdr>
      <w:divsChild>
        <w:div w:id="1021470225">
          <w:marLeft w:val="0"/>
          <w:marRight w:val="0"/>
          <w:marTop w:val="0"/>
          <w:marBottom w:val="0"/>
          <w:divBdr>
            <w:top w:val="none" w:sz="0" w:space="0" w:color="auto"/>
            <w:left w:val="none" w:sz="0" w:space="0" w:color="auto"/>
            <w:bottom w:val="none" w:sz="0" w:space="0" w:color="auto"/>
            <w:right w:val="none" w:sz="0" w:space="0" w:color="auto"/>
          </w:divBdr>
        </w:div>
      </w:divsChild>
    </w:div>
    <w:div w:id="1328943904">
      <w:bodyDiv w:val="1"/>
      <w:marLeft w:val="0"/>
      <w:marRight w:val="0"/>
      <w:marTop w:val="0"/>
      <w:marBottom w:val="0"/>
      <w:divBdr>
        <w:top w:val="none" w:sz="0" w:space="0" w:color="auto"/>
        <w:left w:val="none" w:sz="0" w:space="0" w:color="auto"/>
        <w:bottom w:val="none" w:sz="0" w:space="0" w:color="auto"/>
        <w:right w:val="none" w:sz="0" w:space="0" w:color="auto"/>
      </w:divBdr>
      <w:divsChild>
        <w:div w:id="307054696">
          <w:marLeft w:val="0"/>
          <w:marRight w:val="0"/>
          <w:marTop w:val="0"/>
          <w:marBottom w:val="0"/>
          <w:divBdr>
            <w:top w:val="none" w:sz="0" w:space="0" w:color="auto"/>
            <w:left w:val="none" w:sz="0" w:space="0" w:color="auto"/>
            <w:bottom w:val="none" w:sz="0" w:space="0" w:color="auto"/>
            <w:right w:val="none" w:sz="0" w:space="0" w:color="auto"/>
          </w:divBdr>
          <w:divsChild>
            <w:div w:id="106244313">
              <w:marLeft w:val="450"/>
              <w:marRight w:val="150"/>
              <w:marTop w:val="105"/>
              <w:marBottom w:val="0"/>
              <w:divBdr>
                <w:top w:val="none" w:sz="0" w:space="0" w:color="auto"/>
                <w:left w:val="none" w:sz="0" w:space="0" w:color="auto"/>
                <w:bottom w:val="none" w:sz="0" w:space="0" w:color="auto"/>
                <w:right w:val="none" w:sz="0" w:space="0" w:color="auto"/>
              </w:divBdr>
              <w:divsChild>
                <w:div w:id="19879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314349">
      <w:bodyDiv w:val="1"/>
      <w:marLeft w:val="0"/>
      <w:marRight w:val="0"/>
      <w:marTop w:val="0"/>
      <w:marBottom w:val="0"/>
      <w:divBdr>
        <w:top w:val="none" w:sz="0" w:space="0" w:color="auto"/>
        <w:left w:val="none" w:sz="0" w:space="0" w:color="auto"/>
        <w:bottom w:val="none" w:sz="0" w:space="0" w:color="auto"/>
        <w:right w:val="none" w:sz="0" w:space="0" w:color="auto"/>
      </w:divBdr>
    </w:div>
    <w:div w:id="1687898254">
      <w:bodyDiv w:val="1"/>
      <w:marLeft w:val="0"/>
      <w:marRight w:val="0"/>
      <w:marTop w:val="0"/>
      <w:marBottom w:val="0"/>
      <w:divBdr>
        <w:top w:val="none" w:sz="0" w:space="0" w:color="auto"/>
        <w:left w:val="none" w:sz="0" w:space="0" w:color="auto"/>
        <w:bottom w:val="none" w:sz="0" w:space="0" w:color="auto"/>
        <w:right w:val="none" w:sz="0" w:space="0" w:color="auto"/>
      </w:divBdr>
      <w:divsChild>
        <w:div w:id="1527525413">
          <w:marLeft w:val="0"/>
          <w:marRight w:val="0"/>
          <w:marTop w:val="0"/>
          <w:marBottom w:val="0"/>
          <w:divBdr>
            <w:top w:val="none" w:sz="0" w:space="0" w:color="auto"/>
            <w:left w:val="none" w:sz="0" w:space="0" w:color="auto"/>
            <w:bottom w:val="none" w:sz="0" w:space="0" w:color="auto"/>
            <w:right w:val="none" w:sz="0" w:space="0" w:color="auto"/>
          </w:divBdr>
          <w:divsChild>
            <w:div w:id="1788306044">
              <w:marLeft w:val="450"/>
              <w:marRight w:val="150"/>
              <w:marTop w:val="105"/>
              <w:marBottom w:val="0"/>
              <w:divBdr>
                <w:top w:val="none" w:sz="0" w:space="0" w:color="auto"/>
                <w:left w:val="none" w:sz="0" w:space="0" w:color="auto"/>
                <w:bottom w:val="none" w:sz="0" w:space="0" w:color="auto"/>
                <w:right w:val="none" w:sz="0" w:space="0" w:color="auto"/>
              </w:divBdr>
              <w:divsChild>
                <w:div w:id="92407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image" Target="media/image9.jpeg"/></Relationships>
</file>

<file path=word/charts/_rels/chart1.xml.rels><?xml version="1.0" encoding="UTF-8" standalone="yes"?>
<Relationships xmlns="http://schemas.openxmlformats.org/package/2006/relationships"><Relationship Id="rId2" Type="http://schemas.openxmlformats.org/officeDocument/2006/relationships/oleObject" Target="file:///C:\Users\PC2015\Desktop\asst.prof\4%20Upper%20LDP\LDP.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2015\Desktop\asst.prof\4%20Upper%20LDP\LDP.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C2015\Desktop\asst.prof\4%20Upper%20LDP\LDP.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C2015\Desktop\asst.prof\4%20Upper%20LDP\LDP.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C2015\Desktop\asst.prof\4%20Upper%20LDP\LDP.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C2015\Desktop\asst.prof\4%20Upper%20LDP\LD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sex</a:t>
            </a:r>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ورقة2!$A$2:$A$3</c:f>
              <c:strCache>
                <c:ptCount val="2"/>
                <c:pt idx="0">
                  <c:v>male 14</c:v>
                </c:pt>
                <c:pt idx="1">
                  <c:v>female 3</c:v>
                </c:pt>
              </c:strCache>
            </c:strRef>
          </c:cat>
          <c:val>
            <c:numRef>
              <c:f>ورقة2!$B$2:$B$3</c:f>
              <c:numCache>
                <c:formatCode>General</c:formatCode>
                <c:ptCount val="2"/>
                <c:pt idx="0">
                  <c:v>14</c:v>
                </c:pt>
                <c:pt idx="1">
                  <c:v>3</c:v>
                </c:pt>
              </c:numCache>
            </c:numRef>
          </c:val>
        </c:ser>
        <c:dLbls>
          <c:showLegendKey val="0"/>
          <c:showVal val="0"/>
          <c:showCatName val="0"/>
          <c:showSerName val="0"/>
          <c:showPercent val="1"/>
          <c:showBubbleSize val="0"/>
          <c:showLeaderLines val="1"/>
        </c:dLbls>
        <c:firstSliceAng val="360"/>
      </c:pieChart>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explosion val="25"/>
          <c:cat>
            <c:strRef>
              <c:f>ورقة1!$A$9:$A$11</c:f>
              <c:strCache>
                <c:ptCount val="3"/>
                <c:pt idx="0">
                  <c:v>heavy worker 13</c:v>
                </c:pt>
                <c:pt idx="1">
                  <c:v>house wife 3</c:v>
                </c:pt>
                <c:pt idx="2">
                  <c:v>employment 1</c:v>
                </c:pt>
              </c:strCache>
            </c:strRef>
          </c:cat>
          <c:val>
            <c:numRef>
              <c:f>ورقة1!$B$9:$B$11</c:f>
              <c:numCache>
                <c:formatCode>General</c:formatCode>
                <c:ptCount val="3"/>
                <c:pt idx="0">
                  <c:v>13</c:v>
                </c:pt>
                <c:pt idx="1">
                  <c:v>3</c:v>
                </c:pt>
                <c:pt idx="2">
                  <c:v>1</c:v>
                </c:pt>
              </c:numCache>
            </c:numRef>
          </c:val>
        </c:ser>
        <c:dLbls>
          <c:showLegendKey val="0"/>
          <c:showVal val="0"/>
          <c:showCatName val="0"/>
          <c:showSerName val="0"/>
          <c:showPercent val="0"/>
          <c:showBubbleSize val="0"/>
          <c:showLeaderLines val="1"/>
        </c:dLbls>
        <c:firstSliceAng val="360"/>
      </c:pieChart>
    </c:plotArea>
    <c:legend>
      <c:legendPos val="l"/>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symptoms</a:t>
            </a:r>
          </a:p>
        </c:rich>
      </c:tx>
      <c:overlay val="0"/>
    </c:title>
    <c:autoTitleDeleted val="0"/>
    <c:plotArea>
      <c:layout/>
      <c:barChart>
        <c:barDir val="col"/>
        <c:grouping val="stacked"/>
        <c:varyColors val="0"/>
        <c:ser>
          <c:idx val="0"/>
          <c:order val="0"/>
          <c:invertIfNegative val="0"/>
          <c:cat>
            <c:strRef>
              <c:f>ورقة1!$A$1:$A$6</c:f>
              <c:strCache>
                <c:ptCount val="6"/>
                <c:pt idx="0">
                  <c:v>sphencteric dist.</c:v>
                </c:pt>
                <c:pt idx="1">
                  <c:v>motor weakness</c:v>
                </c:pt>
                <c:pt idx="2">
                  <c:v>parasthesia</c:v>
                </c:pt>
                <c:pt idx="3">
                  <c:v>sciatica</c:v>
                </c:pt>
                <c:pt idx="4">
                  <c:v>upper thigh pain</c:v>
                </c:pt>
                <c:pt idx="5">
                  <c:v>back pain</c:v>
                </c:pt>
              </c:strCache>
            </c:strRef>
          </c:cat>
          <c:val>
            <c:numRef>
              <c:f>ورقة1!$B$1:$B$6</c:f>
              <c:numCache>
                <c:formatCode>General</c:formatCode>
                <c:ptCount val="6"/>
                <c:pt idx="0">
                  <c:v>4</c:v>
                </c:pt>
                <c:pt idx="1">
                  <c:v>9</c:v>
                </c:pt>
                <c:pt idx="2">
                  <c:v>13</c:v>
                </c:pt>
                <c:pt idx="3">
                  <c:v>4</c:v>
                </c:pt>
                <c:pt idx="4">
                  <c:v>12</c:v>
                </c:pt>
                <c:pt idx="5">
                  <c:v>17</c:v>
                </c:pt>
              </c:numCache>
            </c:numRef>
          </c:val>
        </c:ser>
        <c:dLbls>
          <c:showLegendKey val="0"/>
          <c:showVal val="1"/>
          <c:showCatName val="0"/>
          <c:showSerName val="0"/>
          <c:showPercent val="0"/>
          <c:showBubbleSize val="0"/>
        </c:dLbls>
        <c:gapWidth val="95"/>
        <c:overlap val="100"/>
        <c:axId val="144511744"/>
        <c:axId val="144513280"/>
      </c:barChart>
      <c:catAx>
        <c:axId val="144511744"/>
        <c:scaling>
          <c:orientation val="maxMin"/>
        </c:scaling>
        <c:delete val="0"/>
        <c:axPos val="b"/>
        <c:majorTickMark val="none"/>
        <c:minorTickMark val="none"/>
        <c:tickLblPos val="nextTo"/>
        <c:crossAx val="144513280"/>
        <c:crosses val="autoZero"/>
        <c:auto val="1"/>
        <c:lblAlgn val="ctr"/>
        <c:lblOffset val="100"/>
        <c:noMultiLvlLbl val="0"/>
      </c:catAx>
      <c:valAx>
        <c:axId val="144513280"/>
        <c:scaling>
          <c:orientation val="minMax"/>
        </c:scaling>
        <c:delete val="1"/>
        <c:axPos val="r"/>
        <c:numFmt formatCode="General" sourceLinked="1"/>
        <c:majorTickMark val="none"/>
        <c:minorTickMark val="none"/>
        <c:tickLblPos val="nextTo"/>
        <c:crossAx val="14451174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signs</a:t>
            </a:r>
          </a:p>
        </c:rich>
      </c:tx>
      <c:overlay val="0"/>
    </c:title>
    <c:autoTitleDeleted val="0"/>
    <c:plotArea>
      <c:layout/>
      <c:barChart>
        <c:barDir val="col"/>
        <c:grouping val="clustered"/>
        <c:varyColors val="0"/>
        <c:ser>
          <c:idx val="0"/>
          <c:order val="0"/>
          <c:invertIfNegative val="0"/>
          <c:cat>
            <c:strRef>
              <c:f>ورقة2!$A$6:$A$10</c:f>
              <c:strCache>
                <c:ptCount val="5"/>
                <c:pt idx="0">
                  <c:v>incomplete cauda</c:v>
                </c:pt>
                <c:pt idx="1">
                  <c:v>complete cauda</c:v>
                </c:pt>
                <c:pt idx="2">
                  <c:v>sensory level</c:v>
                </c:pt>
                <c:pt idx="3">
                  <c:v>femoral strech sign</c:v>
                </c:pt>
                <c:pt idx="4">
                  <c:v>SRL sign</c:v>
                </c:pt>
              </c:strCache>
            </c:strRef>
          </c:cat>
          <c:val>
            <c:numRef>
              <c:f>ورقة2!$B$6:$B$10</c:f>
              <c:numCache>
                <c:formatCode>General</c:formatCode>
                <c:ptCount val="5"/>
                <c:pt idx="0">
                  <c:v>3</c:v>
                </c:pt>
                <c:pt idx="1">
                  <c:v>2</c:v>
                </c:pt>
                <c:pt idx="2">
                  <c:v>17</c:v>
                </c:pt>
                <c:pt idx="3">
                  <c:v>10</c:v>
                </c:pt>
                <c:pt idx="4">
                  <c:v>5</c:v>
                </c:pt>
              </c:numCache>
            </c:numRef>
          </c:val>
        </c:ser>
        <c:dLbls>
          <c:showLegendKey val="0"/>
          <c:showVal val="1"/>
          <c:showCatName val="0"/>
          <c:showSerName val="0"/>
          <c:showPercent val="0"/>
          <c:showBubbleSize val="0"/>
        </c:dLbls>
        <c:gapWidth val="150"/>
        <c:overlap val="-25"/>
        <c:axId val="81918592"/>
        <c:axId val="144556416"/>
      </c:barChart>
      <c:catAx>
        <c:axId val="81918592"/>
        <c:scaling>
          <c:orientation val="maxMin"/>
        </c:scaling>
        <c:delete val="0"/>
        <c:axPos val="b"/>
        <c:majorTickMark val="none"/>
        <c:minorTickMark val="none"/>
        <c:tickLblPos val="nextTo"/>
        <c:crossAx val="144556416"/>
        <c:crosses val="autoZero"/>
        <c:auto val="1"/>
        <c:lblAlgn val="ctr"/>
        <c:lblOffset val="100"/>
        <c:noMultiLvlLbl val="0"/>
      </c:catAx>
      <c:valAx>
        <c:axId val="144556416"/>
        <c:scaling>
          <c:orientation val="minMax"/>
        </c:scaling>
        <c:delete val="1"/>
        <c:axPos val="r"/>
        <c:numFmt formatCode="General" sourceLinked="1"/>
        <c:majorTickMark val="none"/>
        <c:minorTickMark val="none"/>
        <c:tickLblPos val="nextTo"/>
        <c:crossAx val="8191859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level of</a:t>
            </a:r>
            <a:r>
              <a:rPr lang="en-US" baseline="0"/>
              <a:t> prolapsed disc</a:t>
            </a:r>
            <a:endParaRPr lang="en-US"/>
          </a:p>
        </c:rich>
      </c:tx>
      <c:overlay val="0"/>
    </c:title>
    <c:autoTitleDeleted val="0"/>
    <c:plotArea>
      <c:layout/>
      <c:barChart>
        <c:barDir val="col"/>
        <c:grouping val="clustered"/>
        <c:varyColors val="0"/>
        <c:ser>
          <c:idx val="0"/>
          <c:order val="0"/>
          <c:invertIfNegative val="0"/>
          <c:cat>
            <c:strRef>
              <c:f>ورقة1!$A$22:$A$24</c:f>
              <c:strCache>
                <c:ptCount val="3"/>
                <c:pt idx="0">
                  <c:v>L3-L4</c:v>
                </c:pt>
                <c:pt idx="1">
                  <c:v>L2-L3</c:v>
                </c:pt>
                <c:pt idx="2">
                  <c:v>L1-L2</c:v>
                </c:pt>
              </c:strCache>
            </c:strRef>
          </c:cat>
          <c:val>
            <c:numRef>
              <c:f>ورقة1!$B$22:$B$24</c:f>
              <c:numCache>
                <c:formatCode>General</c:formatCode>
                <c:ptCount val="3"/>
                <c:pt idx="0">
                  <c:v>7</c:v>
                </c:pt>
                <c:pt idx="1">
                  <c:v>7</c:v>
                </c:pt>
                <c:pt idx="2">
                  <c:v>3</c:v>
                </c:pt>
              </c:numCache>
            </c:numRef>
          </c:val>
        </c:ser>
        <c:dLbls>
          <c:showLegendKey val="0"/>
          <c:showVal val="1"/>
          <c:showCatName val="0"/>
          <c:showSerName val="0"/>
          <c:showPercent val="0"/>
          <c:showBubbleSize val="0"/>
        </c:dLbls>
        <c:gapWidth val="150"/>
        <c:axId val="150872832"/>
        <c:axId val="150874368"/>
      </c:barChart>
      <c:catAx>
        <c:axId val="150872832"/>
        <c:scaling>
          <c:orientation val="maxMin"/>
        </c:scaling>
        <c:delete val="0"/>
        <c:axPos val="b"/>
        <c:majorTickMark val="none"/>
        <c:minorTickMark val="none"/>
        <c:tickLblPos val="nextTo"/>
        <c:crossAx val="150874368"/>
        <c:crosses val="autoZero"/>
        <c:auto val="1"/>
        <c:lblAlgn val="ctr"/>
        <c:lblOffset val="100"/>
        <c:noMultiLvlLbl val="0"/>
      </c:catAx>
      <c:valAx>
        <c:axId val="150874368"/>
        <c:scaling>
          <c:orientation val="minMax"/>
        </c:scaling>
        <c:delete val="1"/>
        <c:axPos val="r"/>
        <c:numFmt formatCode="General" sourceLinked="1"/>
        <c:majorTickMark val="out"/>
        <c:minorTickMark val="none"/>
        <c:tickLblPos val="nextTo"/>
        <c:crossAx val="15087283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outcome</a:t>
            </a:r>
          </a:p>
        </c:rich>
      </c:tx>
      <c:overlay val="0"/>
    </c:title>
    <c:autoTitleDeleted val="0"/>
    <c:plotArea>
      <c:layout/>
      <c:barChart>
        <c:barDir val="col"/>
        <c:grouping val="clustered"/>
        <c:varyColors val="0"/>
        <c:ser>
          <c:idx val="0"/>
          <c:order val="0"/>
          <c:invertIfNegative val="0"/>
          <c:cat>
            <c:strRef>
              <c:f>ورقة2!$A$13:$A$15</c:f>
              <c:strCache>
                <c:ptCount val="3"/>
                <c:pt idx="0">
                  <c:v>bad</c:v>
                </c:pt>
                <c:pt idx="1">
                  <c:v>good</c:v>
                </c:pt>
                <c:pt idx="2">
                  <c:v>excelent</c:v>
                </c:pt>
              </c:strCache>
            </c:strRef>
          </c:cat>
          <c:val>
            <c:numRef>
              <c:f>ورقة2!$B$13:$B$15</c:f>
              <c:numCache>
                <c:formatCode>General</c:formatCode>
                <c:ptCount val="3"/>
                <c:pt idx="0">
                  <c:v>1</c:v>
                </c:pt>
                <c:pt idx="1">
                  <c:v>2</c:v>
                </c:pt>
                <c:pt idx="2">
                  <c:v>14</c:v>
                </c:pt>
              </c:numCache>
            </c:numRef>
          </c:val>
        </c:ser>
        <c:dLbls>
          <c:showLegendKey val="0"/>
          <c:showVal val="1"/>
          <c:showCatName val="0"/>
          <c:showSerName val="0"/>
          <c:showPercent val="0"/>
          <c:showBubbleSize val="0"/>
        </c:dLbls>
        <c:gapWidth val="150"/>
        <c:overlap val="-25"/>
        <c:axId val="150882944"/>
        <c:axId val="150909312"/>
      </c:barChart>
      <c:catAx>
        <c:axId val="150882944"/>
        <c:scaling>
          <c:orientation val="maxMin"/>
        </c:scaling>
        <c:delete val="0"/>
        <c:axPos val="b"/>
        <c:majorTickMark val="none"/>
        <c:minorTickMark val="none"/>
        <c:tickLblPos val="nextTo"/>
        <c:crossAx val="150909312"/>
        <c:crosses val="autoZero"/>
        <c:auto val="1"/>
        <c:lblAlgn val="ctr"/>
        <c:lblOffset val="100"/>
        <c:noMultiLvlLbl val="0"/>
      </c:catAx>
      <c:valAx>
        <c:axId val="150909312"/>
        <c:scaling>
          <c:orientation val="minMax"/>
        </c:scaling>
        <c:delete val="1"/>
        <c:axPos val="r"/>
        <c:numFmt formatCode="General" sourceLinked="1"/>
        <c:majorTickMark val="none"/>
        <c:minorTickMark val="none"/>
        <c:tickLblPos val="nextTo"/>
        <c:crossAx val="15088294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135</TotalTime>
  <Pages>13</Pages>
  <Words>2538</Words>
  <Characters>14471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SUPRATENTORIAL GLIOMA: PROGNOSTIC FACTORS</vt:lpstr>
    </vt:vector>
  </TitlesOfParts>
  <Company>&lt;egyptian hak&gt;</Company>
  <LinksUpToDate>false</LinksUpToDate>
  <CharactersWithSpaces>16976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SUPRATENTORIAL GLIOMA: PROGNOSTIC FACTORS</dc:title>
  <dc:creator>ALiRAdi</dc:creator>
  <cp:lastModifiedBy>PC2015</cp:lastModifiedBy>
  <cp:revision>20</cp:revision>
  <dcterms:created xsi:type="dcterms:W3CDTF">2014-09-28T19:17:00Z</dcterms:created>
  <dcterms:modified xsi:type="dcterms:W3CDTF">2017-03-09T23:33:00Z</dcterms:modified>
</cp:coreProperties>
</file>